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8EBD177" w:rsidR="00026EEA" w:rsidRPr="00026EEA" w:rsidRDefault="00026EEA" w:rsidP="00026EEA"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4E18DDFC" w14:textId="77777777" w:rsidR="007303B4" w:rsidRPr="007303B4" w:rsidRDefault="007303B4" w:rsidP="007303B4">
      <w:r w:rsidRPr="007303B4">
        <w:rPr>
          <w:b/>
          <w:bCs/>
        </w:rPr>
        <w:t>Big One</w:t>
      </w:r>
      <w:r w:rsidRPr="007303B4">
        <w:t> di </w:t>
      </w:r>
      <w:r w:rsidRPr="007303B4">
        <w:rPr>
          <w:b/>
          <w:bCs/>
        </w:rPr>
        <w:t>Top Crop</w:t>
      </w:r>
      <w:r w:rsidRPr="007303B4">
        <w:t> è uno stimolatore della fioritura in grado di aumentare il volume dei fiori fino al 40% e di incrementare la produzione di resina di oltre il 30%. Cime voluminose piene di resina aromatica! Mai prima d'ora un fertilizzante ha dato risultati così sorprendenti.</w:t>
      </w:r>
    </w:p>
    <w:p w14:paraId="2B08DF45" w14:textId="77777777" w:rsidR="007303B4" w:rsidRPr="007303B4" w:rsidRDefault="007303B4" w:rsidP="007303B4">
      <w:r w:rsidRPr="007303B4">
        <w:t xml:space="preserve">Big One è uno stimolatore di fioritura formulato con un estratto di alga del </w:t>
      </w:r>
      <w:proofErr w:type="gramStart"/>
      <w:r w:rsidRPr="007303B4">
        <w:t>genere</w:t>
      </w:r>
      <w:proofErr w:type="gramEnd"/>
      <w:r w:rsidRPr="007303B4">
        <w:t xml:space="preserve"> Ascophyllum Nodosum. Adatto all'agricoltura biologica e al giardinaggio domestico, Big One di Top Crop è </w:t>
      </w:r>
      <w:hyperlink r:id="rId5" w:history="1">
        <w:r w:rsidRPr="007303B4">
          <w:rPr>
            <w:rStyle w:val="Hipervnculo"/>
          </w:rPr>
          <w:t>certificato Sohiscert</w:t>
        </w:r>
      </w:hyperlink>
      <w:r w:rsidRPr="007303B4">
        <w:t>.</w:t>
      </w:r>
    </w:p>
    <w:p w14:paraId="0E6A21ED" w14:textId="77777777" w:rsidR="007303B4" w:rsidRPr="007303B4" w:rsidRDefault="007303B4" w:rsidP="007303B4">
      <w:r w:rsidRPr="007303B4">
        <w:rPr>
          <w:b/>
          <w:bCs/>
        </w:rPr>
        <w:t>COME USARE BIG ONE DI TOP CROP</w:t>
      </w:r>
    </w:p>
    <w:p w14:paraId="18A43BFE" w14:textId="77777777" w:rsidR="007303B4" w:rsidRPr="007303B4" w:rsidRDefault="007303B4" w:rsidP="007303B4">
      <w:r w:rsidRPr="007303B4">
        <w:t>A causa della sua concentrazione, si raccomanda di non aumentare le dosi indicate sull'etichetta del prodotto. Inizieremo applicando 2 ml/l di acqua per via fogliare o irrigazione 10 giorni prima dell'inizio della fioritura.</w:t>
      </w:r>
    </w:p>
    <w:p w14:paraId="6F9E5045" w14:textId="77777777" w:rsidR="007303B4" w:rsidRPr="007303B4" w:rsidRDefault="007303B4" w:rsidP="007303B4">
      <w:r w:rsidRPr="007303B4">
        <w:t>Continueremo ad applicare Big One altre due volte ogni 10 giorni con un massimo di 3 applicazioni. Nel caso delle piante autofiorenti, inizieremo a utilizzare Big One nella crescita (nei 25 giorni di vita aprox) e successivamente ogni 10 giorni.</w:t>
      </w:r>
    </w:p>
    <w:p w14:paraId="277A4E78" w14:textId="77777777" w:rsidR="007303B4" w:rsidRPr="007303B4" w:rsidRDefault="007303B4" w:rsidP="007303B4">
      <w:r w:rsidRPr="007303B4">
        <w:rPr>
          <w:b/>
          <w:bCs/>
        </w:rPr>
        <w:t>CONSIGLI</w:t>
      </w:r>
    </w:p>
    <w:p w14:paraId="1A211E8C" w14:textId="77777777" w:rsidR="007303B4" w:rsidRPr="007303B4" w:rsidRDefault="007303B4" w:rsidP="007303B4">
      <w:r w:rsidRPr="007303B4">
        <w:t>Ricorda che puoi combinare l'uso di questo fertilizzante con altri fertilizzanti della gamma Top Crop come </w:t>
      </w:r>
      <w:hyperlink r:id="rId6" w:anchor="topveg" w:history="1">
        <w:r w:rsidRPr="007303B4">
          <w:rPr>
            <w:rStyle w:val="Hipervnculo"/>
          </w:rPr>
          <w:t>Top Veg</w:t>
        </w:r>
      </w:hyperlink>
      <w:r w:rsidRPr="007303B4">
        <w:t>, </w:t>
      </w:r>
      <w:hyperlink r:id="rId7" w:anchor="superguano" w:history="1">
        <w:r w:rsidRPr="007303B4">
          <w:rPr>
            <w:rStyle w:val="Hipervnculo"/>
          </w:rPr>
          <w:t>Superguano</w:t>
        </w:r>
      </w:hyperlink>
      <w:r w:rsidRPr="007303B4">
        <w:t>, </w:t>
      </w:r>
      <w:hyperlink r:id="rId8" w:anchor="topbloom" w:history="1">
        <w:r w:rsidRPr="007303B4">
          <w:rPr>
            <w:rStyle w:val="Hipervnculo"/>
          </w:rPr>
          <w:t>Top Bloom</w:t>
        </w:r>
      </w:hyperlink>
      <w:r w:rsidRPr="007303B4">
        <w:t>, </w:t>
      </w:r>
      <w:hyperlink r:id="rId9" w:anchor="topcandy" w:history="1">
        <w:r w:rsidRPr="007303B4">
          <w:rPr>
            <w:rStyle w:val="Hipervnculo"/>
          </w:rPr>
          <w:t>Top Candy</w:t>
        </w:r>
      </w:hyperlink>
      <w:r w:rsidRPr="007303B4">
        <w:t> e </w:t>
      </w:r>
      <w:hyperlink r:id="rId10" w:anchor="topbud" w:history="1">
        <w:r w:rsidRPr="007303B4">
          <w:rPr>
            <w:rStyle w:val="Hipervnculo"/>
          </w:rPr>
          <w:t>Top Bud</w:t>
        </w:r>
      </w:hyperlink>
      <w:r w:rsidRPr="007303B4">
        <w:t>. Ti consigliamo di conservare questo fertilizzante in un luogo asciutto, evitando la sua esposizione alla luce solare diretta. Conservandolo in questo modo, manterrai la qualità del prodotto.</w:t>
      </w:r>
    </w:p>
    <w:p w14:paraId="039DA93E" w14:textId="77777777" w:rsidR="007303B4" w:rsidRPr="007303B4" w:rsidRDefault="007303B4" w:rsidP="007303B4">
      <w:r w:rsidRPr="007303B4">
        <w:t>Controlla </w:t>
      </w:r>
      <w:hyperlink r:id="rId11" w:history="1">
        <w:r w:rsidRPr="007303B4">
          <w:rPr>
            <w:rStyle w:val="Hipervnculo"/>
          </w:rPr>
          <w:t>la tabella di coltivazione Top Crop</w:t>
        </w:r>
      </w:hyperlink>
      <w:r w:rsidRPr="007303B4">
        <w:t> per orientarti sulle applicazioni di ciascun prodotto. Se vuoi saperne di più su tutti i prodotti Top Crop, non dimenticare di dare un'occhiata al nostro canale </w:t>
      </w:r>
      <w:hyperlink r:id="rId12" w:history="1">
        <w:r w:rsidRPr="007303B4">
          <w:rPr>
            <w:rStyle w:val="Hipervnculo"/>
          </w:rPr>
          <w:t>YouTube</w:t>
        </w:r>
      </w:hyperlink>
      <w:r w:rsidRPr="007303B4">
        <w:t>.</w:t>
      </w:r>
    </w:p>
    <w:p w14:paraId="527274D5" w14:textId="77777777" w:rsidR="007303B4" w:rsidRPr="007303B4" w:rsidRDefault="007303B4" w:rsidP="007303B4">
      <w:r w:rsidRPr="007303B4">
        <w:rPr>
          <w:b/>
          <w:bCs/>
        </w:rPr>
        <w:t>FORMATI</w:t>
      </w:r>
    </w:p>
    <w:p w14:paraId="41B1D719" w14:textId="700CC131" w:rsidR="007303B4" w:rsidRPr="007303B4" w:rsidRDefault="007303B4">
      <w:r w:rsidRPr="007303B4">
        <w:t>Troverai Big One nel tuo growshop di fiducia in tre formati: 250mL, 1L e 5L.</w:t>
      </w:r>
    </w:p>
    <w:p w14:paraId="7ADA2D43" w14:textId="5DC74BBF" w:rsidR="00E61204" w:rsidRDefault="00026EEA">
      <w:r>
        <w:rPr>
          <w:b/>
          <w:bCs/>
        </w:rPr>
        <w:t>COMPOSI</w:t>
      </w:r>
      <w:r w:rsidR="00F606A6">
        <w:rPr>
          <w:b/>
          <w:bCs/>
        </w:rPr>
        <w:t>ZIONE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3"/>
        <w:gridCol w:w="1096"/>
      </w:tblGrid>
      <w:tr w:rsidR="003E32B4" w:rsidRPr="003E32B4" w14:paraId="71C5D187" w14:textId="77777777" w:rsidTr="003E32B4">
        <w:tc>
          <w:tcPr>
            <w:tcW w:w="0" w:type="auto"/>
            <w:shd w:val="clear" w:color="auto" w:fill="FFFFFF"/>
            <w:vAlign w:val="center"/>
            <w:hideMark/>
          </w:tcPr>
          <w:p w14:paraId="1701858F" w14:textId="77777777" w:rsidR="003E32B4" w:rsidRPr="003E32B4" w:rsidRDefault="003E32B4" w:rsidP="003E32B4">
            <w:r w:rsidRPr="003E32B4">
              <w:t>Richezza Garantita % (p/p)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6D7247" w14:textId="77777777" w:rsidR="003E32B4" w:rsidRPr="003E32B4" w:rsidRDefault="003E32B4" w:rsidP="003E32B4"/>
        </w:tc>
      </w:tr>
      <w:tr w:rsidR="003E32B4" w:rsidRPr="003E32B4" w14:paraId="6199C5D1" w14:textId="77777777" w:rsidTr="003E32B4">
        <w:tc>
          <w:tcPr>
            <w:tcW w:w="0" w:type="auto"/>
            <w:shd w:val="clear" w:color="auto" w:fill="FFFFFF"/>
            <w:vAlign w:val="center"/>
            <w:hideMark/>
          </w:tcPr>
          <w:p w14:paraId="4D0409AD" w14:textId="77777777" w:rsidR="003E32B4" w:rsidRPr="003E32B4" w:rsidRDefault="003E32B4" w:rsidP="003E32B4">
            <w:r w:rsidRPr="003E32B4">
              <w:t>Ossido di potassio (K2O) solubile in acqua: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F3FF66" w14:textId="77777777" w:rsidR="003E32B4" w:rsidRPr="003E32B4" w:rsidRDefault="003E32B4" w:rsidP="003E32B4">
            <w:r w:rsidRPr="003E32B4">
              <w:t>3,1%</w:t>
            </w:r>
          </w:p>
        </w:tc>
      </w:tr>
      <w:tr w:rsidR="003E32B4" w:rsidRPr="003E32B4" w14:paraId="353BB0DF" w14:textId="77777777" w:rsidTr="003E32B4">
        <w:tc>
          <w:tcPr>
            <w:tcW w:w="0" w:type="auto"/>
            <w:shd w:val="clear" w:color="auto" w:fill="FFFFFF"/>
            <w:vAlign w:val="center"/>
            <w:hideMark/>
          </w:tcPr>
          <w:p w14:paraId="6346D3FE" w14:textId="77777777" w:rsidR="003E32B4" w:rsidRPr="003E32B4" w:rsidRDefault="003E32B4" w:rsidP="003E32B4">
            <w:r w:rsidRPr="003E32B4">
              <w:t>Acido Alginico: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3F94C9" w14:textId="77777777" w:rsidR="003E32B4" w:rsidRPr="003E32B4" w:rsidRDefault="003E32B4" w:rsidP="003E32B4">
            <w:r w:rsidRPr="003E32B4">
              <w:t>2,0%</w:t>
            </w:r>
          </w:p>
        </w:tc>
      </w:tr>
      <w:tr w:rsidR="003E32B4" w:rsidRPr="003E32B4" w14:paraId="7585AB74" w14:textId="77777777" w:rsidTr="003E32B4">
        <w:tc>
          <w:tcPr>
            <w:tcW w:w="0" w:type="auto"/>
            <w:shd w:val="clear" w:color="auto" w:fill="FFFFFF"/>
            <w:vAlign w:val="center"/>
            <w:hideMark/>
          </w:tcPr>
          <w:p w14:paraId="4DFD2A49" w14:textId="77777777" w:rsidR="003E32B4" w:rsidRPr="003E32B4" w:rsidRDefault="003E32B4" w:rsidP="003E32B4">
            <w:r w:rsidRPr="003E32B4">
              <w:t>Mannitolo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4C131B" w14:textId="77777777" w:rsidR="003E32B4" w:rsidRPr="003E32B4" w:rsidRDefault="003E32B4" w:rsidP="003E32B4">
            <w:r w:rsidRPr="003E32B4">
              <w:t>0,6% </w:t>
            </w:r>
          </w:p>
        </w:tc>
      </w:tr>
      <w:tr w:rsidR="003E32B4" w:rsidRPr="003E32B4" w14:paraId="697200E3" w14:textId="77777777" w:rsidTr="003E32B4">
        <w:tc>
          <w:tcPr>
            <w:tcW w:w="0" w:type="auto"/>
            <w:shd w:val="clear" w:color="auto" w:fill="FFFFFF"/>
            <w:vAlign w:val="center"/>
            <w:hideMark/>
          </w:tcPr>
          <w:p w14:paraId="240F6745" w14:textId="77777777" w:rsidR="003E32B4" w:rsidRPr="003E32B4" w:rsidRDefault="003E32B4" w:rsidP="003E32B4">
            <w:r w:rsidRPr="003E32B4">
              <w:t>pH: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F98BB8" w14:textId="77777777" w:rsidR="003E32B4" w:rsidRPr="003E32B4" w:rsidRDefault="003E32B4" w:rsidP="003E32B4">
            <w:r w:rsidRPr="003E32B4">
              <w:t>9.8</w:t>
            </w:r>
          </w:p>
        </w:tc>
      </w:tr>
      <w:tr w:rsidR="003E32B4" w:rsidRPr="003E32B4" w14:paraId="5CAE0B2E" w14:textId="77777777" w:rsidTr="003E32B4">
        <w:tc>
          <w:tcPr>
            <w:tcW w:w="0" w:type="auto"/>
            <w:shd w:val="clear" w:color="auto" w:fill="FFFFFF"/>
            <w:vAlign w:val="center"/>
            <w:hideMark/>
          </w:tcPr>
          <w:p w14:paraId="5598E5CC" w14:textId="77777777" w:rsidR="003E32B4" w:rsidRPr="003E32B4" w:rsidRDefault="003E32B4" w:rsidP="003E32B4">
            <w:r w:rsidRPr="003E32B4">
              <w:t>Conducibilità elettrica: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B49B13" w14:textId="77777777" w:rsidR="003E32B4" w:rsidRPr="003E32B4" w:rsidRDefault="003E32B4" w:rsidP="003E32B4">
            <w:r w:rsidRPr="003E32B4">
              <w:t>57,0 dS / m </w:t>
            </w:r>
          </w:p>
        </w:tc>
      </w:tr>
    </w:tbl>
    <w:p w14:paraId="1BEFD767" w14:textId="77777777" w:rsidR="003E32B4" w:rsidRPr="003E32B4" w:rsidRDefault="003E32B4" w:rsidP="003E32B4"/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A0752"/>
    <w:rsid w:val="003E32B4"/>
    <w:rsid w:val="00485BFB"/>
    <w:rsid w:val="007303B4"/>
    <w:rsid w:val="00746EAF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ropfert.com/it/fertilizantes_liquidos_topcrop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pcropfert.com/it/fertilizantes_solidos_topcrop.html" TargetMode="External"/><Relationship Id="rId12" Type="http://schemas.openxmlformats.org/officeDocument/2006/relationships/hyperlink" Target="https://www.youtube.com/channel/UCI6jiodEhSPt3Wqf1VEnXJ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opcropfert.com/it/fertilizantes_liquidos_topcrop.html" TargetMode="External"/><Relationship Id="rId11" Type="http://schemas.openxmlformats.org/officeDocument/2006/relationships/hyperlink" Target="https://topcropfert.com/download/it/tabla_IT.pdf" TargetMode="External"/><Relationship Id="rId5" Type="http://schemas.openxmlformats.org/officeDocument/2006/relationships/hyperlink" Target="https://sohiscert.com/" TargetMode="External"/><Relationship Id="rId10" Type="http://schemas.openxmlformats.org/officeDocument/2006/relationships/hyperlink" Target="https://www.topcropfert.com/it/fertilizantes_liquidos_topcrop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opcropfert.com/it/fertilizantes_liquidos_topcrop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385</Words>
  <Characters>2123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2022-11-23T12:00:00Z</dcterms:modified>
</cp:coreProperties>
</file>