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E3567E2" w:rsidR="00026EEA" w:rsidRPr="00026EEA" w:rsidRDefault="00026EEA" w:rsidP="00026EEA">
      <w:r>
        <w:rPr>
          <w:b/>
          <w:bCs/>
        </w:rPr>
        <w:t>DESCRIP</w:t>
      </w:r>
      <w:r w:rsidR="00926239">
        <w:rPr>
          <w:b/>
          <w:bCs/>
        </w:rPr>
        <w:t>TION</w:t>
      </w:r>
    </w:p>
    <w:p w14:paraId="450FB3F7" w14:textId="77777777" w:rsidR="00B5147A" w:rsidRPr="00B5147A" w:rsidRDefault="00B5147A" w:rsidP="00B5147A">
      <w:r w:rsidRPr="00B5147A">
        <w:rPr>
          <w:b/>
          <w:bCs/>
        </w:rPr>
        <w:t>Top Roots</w:t>
      </w:r>
      <w:r w:rsidRPr="00B5147A">
        <w:t> by </w:t>
      </w:r>
      <w:r w:rsidRPr="00B5147A">
        <w:rPr>
          <w:b/>
          <w:bCs/>
        </w:rPr>
        <w:t>Top Crop</w:t>
      </w:r>
      <w:r w:rsidRPr="00B5147A">
        <w:t> is a concentrated 100% mineral fertilizer formulated with NPK (nitrogen, phosphorus and potassium) to strengthen the growth and root development of your plants.</w:t>
      </w:r>
    </w:p>
    <w:p w14:paraId="0677E267" w14:textId="77777777" w:rsidR="00B5147A" w:rsidRPr="00B5147A" w:rsidRDefault="00B5147A" w:rsidP="00B5147A">
      <w:r w:rsidRPr="00B5147A">
        <w:t>That is, you can not only use Top Roots in the first two weeks of rooting, but you can also extend its use during the growth phase or after transplanting your crop.</w:t>
      </w:r>
    </w:p>
    <w:p w14:paraId="40352A76" w14:textId="77777777" w:rsidR="00B5147A" w:rsidRPr="00B5147A" w:rsidRDefault="00B5147A" w:rsidP="00B5147A">
      <w:r w:rsidRPr="00B5147A">
        <w:t>In addition, this liquid fertiliser can be used at the beginning of the flowering stage.</w:t>
      </w:r>
    </w:p>
    <w:p w14:paraId="52AACEAD" w14:textId="77777777" w:rsidR="00B5147A" w:rsidRPr="00B5147A" w:rsidRDefault="00B5147A" w:rsidP="00B5147A">
      <w:r w:rsidRPr="00B5147A">
        <w:rPr>
          <w:b/>
          <w:bCs/>
        </w:rPr>
        <w:t>HOW TO USE TOP ROOTS BY TOP CROP</w:t>
      </w:r>
    </w:p>
    <w:p w14:paraId="7DC7AC91" w14:textId="77777777" w:rsidR="00B5147A" w:rsidRPr="00B5147A" w:rsidRDefault="00B5147A" w:rsidP="00B5147A">
      <w:r w:rsidRPr="00B5147A">
        <w:t>Top Roots is easy to apply. With the help of your dosing pipette and/or measuring cup, simply dilute at a rate of 0.5-1 ml/ 1L of irrigation water in your watering can. It is recommended to respect this dosage and frequency of use: in hard water (high lime content), once a week and in soft water (less lime content) it is not excluded to extend its use up to 2 or 3 times a week.</w:t>
      </w:r>
    </w:p>
    <w:p w14:paraId="70344231" w14:textId="77777777" w:rsidR="00B5147A" w:rsidRPr="00B5147A" w:rsidRDefault="00B5147A" w:rsidP="00B5147A">
      <w:r w:rsidRPr="00B5147A">
        <w:t>For best results you can combine Top Roots with Top SOIL A + B during the growth stage of the crop, at the beginning of the flowering stage and when transplanting.</w:t>
      </w:r>
    </w:p>
    <w:p w14:paraId="1FDC3409" w14:textId="77777777" w:rsidR="00B5147A" w:rsidRPr="00B5147A" w:rsidRDefault="00B5147A" w:rsidP="00B5147A">
      <w:r w:rsidRPr="00B5147A">
        <w:t>It is recommended to adjust the pH and electroconductivity of the nutrient solution to the desired value.</w:t>
      </w:r>
    </w:p>
    <w:p w14:paraId="5DC4F5D7" w14:textId="77777777" w:rsidR="00B5147A" w:rsidRPr="00B5147A" w:rsidRDefault="00B5147A" w:rsidP="00B5147A">
      <w:r w:rsidRPr="00B5147A">
        <w:rPr>
          <w:b/>
          <w:bCs/>
        </w:rPr>
        <w:t>TIPS</w:t>
      </w:r>
    </w:p>
    <w:p w14:paraId="68181843" w14:textId="77777777" w:rsidR="00B5147A" w:rsidRPr="00B5147A" w:rsidRDefault="00B5147A" w:rsidP="00B5147A">
      <w:r w:rsidRPr="00B5147A">
        <w:t>We recommend storing Top Roots in a dry place, avoiding exposure to direct sunlight. By keeping it in this way, you will maintain the quality of the product. Shake well before each use. Discover all the properties of Top Roots as well as other Top Crop products on our </w:t>
      </w:r>
      <w:hyperlink r:id="rId5" w:history="1">
        <w:r w:rsidRPr="00B5147A">
          <w:rPr>
            <w:rStyle w:val="Hipervnculo"/>
          </w:rPr>
          <w:t>YouTube</w:t>
        </w:r>
      </w:hyperlink>
      <w:r w:rsidRPr="00B5147A">
        <w:t>. Don't forget to follow </w:t>
      </w:r>
      <w:hyperlink r:id="rId6" w:history="1">
        <w:r w:rsidRPr="00B5147A">
          <w:rPr>
            <w:rStyle w:val="Hipervnculo"/>
          </w:rPr>
          <w:t>the Top Crop cultivation chart</w:t>
        </w:r>
      </w:hyperlink>
      <w:r w:rsidRPr="00B5147A">
        <w:t> so you don't get lost in the application of each Top Crop product.</w:t>
      </w:r>
    </w:p>
    <w:p w14:paraId="7F67B666" w14:textId="77777777" w:rsidR="00B5147A" w:rsidRPr="00B5147A" w:rsidRDefault="00B5147A" w:rsidP="00B5147A">
      <w:r w:rsidRPr="00B5147A">
        <w:rPr>
          <w:b/>
          <w:bCs/>
        </w:rPr>
        <w:t>FORMATS</w:t>
      </w:r>
    </w:p>
    <w:p w14:paraId="48CD751E" w14:textId="77777777" w:rsidR="00B5147A" w:rsidRPr="00B5147A" w:rsidRDefault="00B5147A" w:rsidP="00B5147A">
      <w:r w:rsidRPr="00B5147A">
        <w:t>You will find Top Roots in your trusted growshop in the following formats: 1L, 5L and 10L.</w:t>
      </w:r>
    </w:p>
    <w:p w14:paraId="7ADA2D43" w14:textId="09617FDA" w:rsidR="00E61204" w:rsidRDefault="000E522E">
      <w:r>
        <w:rPr>
          <w:b/>
          <w:bCs/>
        </w:rPr>
        <w:t>C</w:t>
      </w:r>
      <w:r w:rsidR="00026EEA">
        <w:rPr>
          <w:b/>
          <w:bCs/>
        </w:rPr>
        <w:t>OMPOSI</w:t>
      </w:r>
      <w:r w:rsidR="00926239">
        <w:rPr>
          <w:b/>
          <w:bCs/>
        </w:rPr>
        <w:t>TION</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244"/>
        <w:gridCol w:w="516"/>
      </w:tblGrid>
      <w:tr w:rsidR="006240D4" w:rsidRPr="006240D4" w14:paraId="63CBC056" w14:textId="77777777" w:rsidTr="006240D4">
        <w:tc>
          <w:tcPr>
            <w:tcW w:w="0" w:type="auto"/>
            <w:shd w:val="clear" w:color="auto" w:fill="FFFFFF"/>
            <w:vAlign w:val="center"/>
            <w:hideMark/>
          </w:tcPr>
          <w:p w14:paraId="0AD1E322" w14:textId="77777777" w:rsidR="006240D4" w:rsidRPr="006240D4" w:rsidRDefault="006240D4" w:rsidP="006240D4">
            <w:r w:rsidRPr="006240D4">
              <w:t>Total nitrogen (N):</w:t>
            </w:r>
          </w:p>
        </w:tc>
        <w:tc>
          <w:tcPr>
            <w:tcW w:w="0" w:type="auto"/>
            <w:shd w:val="clear" w:color="auto" w:fill="FFFFFF"/>
            <w:vAlign w:val="center"/>
            <w:hideMark/>
          </w:tcPr>
          <w:p w14:paraId="310339C3" w14:textId="77777777" w:rsidR="006240D4" w:rsidRPr="006240D4" w:rsidRDefault="006240D4" w:rsidP="006240D4">
            <w:r w:rsidRPr="006240D4">
              <w:t>1.5 %</w:t>
            </w:r>
          </w:p>
        </w:tc>
      </w:tr>
      <w:tr w:rsidR="006240D4" w:rsidRPr="006240D4" w14:paraId="765B5E20" w14:textId="77777777" w:rsidTr="006240D4">
        <w:tc>
          <w:tcPr>
            <w:tcW w:w="0" w:type="auto"/>
            <w:shd w:val="clear" w:color="auto" w:fill="FFFFFF"/>
            <w:vAlign w:val="center"/>
            <w:hideMark/>
          </w:tcPr>
          <w:p w14:paraId="1A9E7C8F" w14:textId="77777777" w:rsidR="006240D4" w:rsidRPr="006240D4" w:rsidRDefault="006240D4" w:rsidP="006240D4">
            <w:r w:rsidRPr="006240D4">
              <w:t>Nitrogen (N) ammoniacal:</w:t>
            </w:r>
          </w:p>
        </w:tc>
        <w:tc>
          <w:tcPr>
            <w:tcW w:w="0" w:type="auto"/>
            <w:shd w:val="clear" w:color="auto" w:fill="FFFFFF"/>
            <w:vAlign w:val="center"/>
            <w:hideMark/>
          </w:tcPr>
          <w:p w14:paraId="4D1D4135" w14:textId="77777777" w:rsidR="006240D4" w:rsidRPr="006240D4" w:rsidRDefault="006240D4" w:rsidP="006240D4">
            <w:r w:rsidRPr="006240D4">
              <w:t>1.3 %</w:t>
            </w:r>
          </w:p>
        </w:tc>
      </w:tr>
      <w:tr w:rsidR="006240D4" w:rsidRPr="006240D4" w14:paraId="446E38F9" w14:textId="77777777" w:rsidTr="006240D4">
        <w:tc>
          <w:tcPr>
            <w:tcW w:w="0" w:type="auto"/>
            <w:shd w:val="clear" w:color="auto" w:fill="FFFFFF"/>
            <w:vAlign w:val="center"/>
            <w:hideMark/>
          </w:tcPr>
          <w:p w14:paraId="2A36E398" w14:textId="77777777" w:rsidR="006240D4" w:rsidRPr="006240D4" w:rsidRDefault="006240D4" w:rsidP="006240D4">
            <w:r w:rsidRPr="006240D4">
              <w:t>Phosphorus pentoxide (P2O5) soluble in water:</w:t>
            </w:r>
          </w:p>
        </w:tc>
        <w:tc>
          <w:tcPr>
            <w:tcW w:w="0" w:type="auto"/>
            <w:shd w:val="clear" w:color="auto" w:fill="FFFFFF"/>
            <w:vAlign w:val="center"/>
            <w:hideMark/>
          </w:tcPr>
          <w:p w14:paraId="16C5FC56" w14:textId="77777777" w:rsidR="006240D4" w:rsidRPr="006240D4" w:rsidRDefault="006240D4" w:rsidP="006240D4">
            <w:r w:rsidRPr="006240D4">
              <w:t>53%</w:t>
            </w:r>
          </w:p>
        </w:tc>
      </w:tr>
      <w:tr w:rsidR="006240D4" w:rsidRPr="006240D4" w14:paraId="48A4B56A" w14:textId="77777777" w:rsidTr="006240D4">
        <w:tc>
          <w:tcPr>
            <w:tcW w:w="0" w:type="auto"/>
            <w:shd w:val="clear" w:color="auto" w:fill="FFFFFF"/>
            <w:vAlign w:val="center"/>
            <w:hideMark/>
          </w:tcPr>
          <w:p w14:paraId="538C781B" w14:textId="77777777" w:rsidR="006240D4" w:rsidRPr="006240D4" w:rsidRDefault="006240D4" w:rsidP="006240D4">
            <w:r w:rsidRPr="006240D4">
              <w:t>Potassium oxide (K2O) soluble in water: </w:t>
            </w:r>
          </w:p>
        </w:tc>
        <w:tc>
          <w:tcPr>
            <w:tcW w:w="0" w:type="auto"/>
            <w:shd w:val="clear" w:color="auto" w:fill="FFFFFF"/>
            <w:vAlign w:val="center"/>
            <w:hideMark/>
          </w:tcPr>
          <w:p w14:paraId="4EE880DE" w14:textId="77777777" w:rsidR="006240D4" w:rsidRPr="006240D4" w:rsidRDefault="006240D4" w:rsidP="006240D4">
            <w:r w:rsidRPr="006240D4">
              <w:t>1.3 %</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5F"/>
    <w:multiLevelType w:val="multilevel"/>
    <w:tmpl w:val="6C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216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75B2E"/>
    <w:rsid w:val="000E522E"/>
    <w:rsid w:val="006240D4"/>
    <w:rsid w:val="00781384"/>
    <w:rsid w:val="00926239"/>
    <w:rsid w:val="00B5147A"/>
    <w:rsid w:val="00E02A04"/>
    <w:rsid w:val="00E61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391971962">
      <w:bodyDiv w:val="1"/>
      <w:marLeft w:val="0"/>
      <w:marRight w:val="0"/>
      <w:marTop w:val="0"/>
      <w:marBottom w:val="0"/>
      <w:divBdr>
        <w:top w:val="none" w:sz="0" w:space="0" w:color="auto"/>
        <w:left w:val="none" w:sz="0" w:space="0" w:color="auto"/>
        <w:bottom w:val="none" w:sz="0" w:space="0" w:color="auto"/>
        <w:right w:val="none" w:sz="0" w:space="0" w:color="auto"/>
      </w:divBdr>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653410210">
      <w:bodyDiv w:val="1"/>
      <w:marLeft w:val="0"/>
      <w:marRight w:val="0"/>
      <w:marTop w:val="0"/>
      <w:marBottom w:val="0"/>
      <w:divBdr>
        <w:top w:val="none" w:sz="0" w:space="0" w:color="auto"/>
        <w:left w:val="none" w:sz="0" w:space="0" w:color="auto"/>
        <w:bottom w:val="none" w:sz="0" w:space="0" w:color="auto"/>
        <w:right w:val="none" w:sz="0" w:space="0" w:color="auto"/>
      </w:divBdr>
    </w:div>
    <w:div w:id="661617522">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989988920">
      <w:bodyDiv w:val="1"/>
      <w:marLeft w:val="0"/>
      <w:marRight w:val="0"/>
      <w:marTop w:val="0"/>
      <w:marBottom w:val="0"/>
      <w:divBdr>
        <w:top w:val="none" w:sz="0" w:space="0" w:color="auto"/>
        <w:left w:val="none" w:sz="0" w:space="0" w:color="auto"/>
        <w:bottom w:val="none" w:sz="0" w:space="0" w:color="auto"/>
        <w:right w:val="none" w:sz="0" w:space="0" w:color="auto"/>
      </w:divBdr>
    </w:div>
    <w:div w:id="1048720559">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497838009">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51404990">
      <w:bodyDiv w:val="1"/>
      <w:marLeft w:val="0"/>
      <w:marRight w:val="0"/>
      <w:marTop w:val="0"/>
      <w:marBottom w:val="0"/>
      <w:divBdr>
        <w:top w:val="none" w:sz="0" w:space="0" w:color="auto"/>
        <w:left w:val="none" w:sz="0" w:space="0" w:color="auto"/>
        <w:bottom w:val="none" w:sz="0" w:space="0" w:color="auto"/>
        <w:right w:val="none" w:sz="0" w:space="0" w:color="auto"/>
      </w:divBdr>
    </w:div>
    <w:div w:id="198862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download/en/tabla_EN.pdf" TargetMode="External"/><Relationship Id="rId5" Type="http://schemas.openxmlformats.org/officeDocument/2006/relationships/hyperlink" Target="https://www.youtube.com/channel/UCI6jiodEhSPt3Wqf1VEnXJQ"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299</Words>
  <Characters>1646</Characters>
  <Application>Microsoft Office Word</Application>
  <DocSecurity>0</DocSecurity>
  <Lines>13</Lines>
  <Paragraphs>3</Paragraphs>
  <ScaleCrop>false</ScaleCrop>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12</cp:revision>
  <dcterms:created xsi:type="dcterms:W3CDTF">2022-11-07T15:25:00Z</dcterms:created>
  <dcterms:modified xsi:type="dcterms:W3CDTF">2022-11-22T12:22:00Z</dcterms:modified>
</cp:coreProperties>
</file>