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8EBD177" w:rsidR="00026EEA" w:rsidRPr="00026EEA" w:rsidRDefault="00026EEA" w:rsidP="00026EEA">
      <w:r>
        <w:rPr>
          <w:b/>
          <w:bCs/>
        </w:rPr>
        <w:t>DESCRI</w:t>
      </w:r>
      <w:r w:rsidR="00F606A6">
        <w:rPr>
          <w:b/>
          <w:bCs/>
        </w:rPr>
        <w:t>ZIONE</w:t>
      </w:r>
    </w:p>
    <w:p w14:paraId="4FCD901E" w14:textId="77777777" w:rsidR="00807827" w:rsidRPr="00807827" w:rsidRDefault="00807827" w:rsidP="00807827">
      <w:r w:rsidRPr="00807827">
        <w:rPr>
          <w:b/>
          <w:bCs/>
        </w:rPr>
        <w:t>Top Veg</w:t>
      </w:r>
      <w:r w:rsidRPr="00807827">
        <w:t> di </w:t>
      </w:r>
      <w:r w:rsidRPr="00807827">
        <w:rPr>
          <w:b/>
          <w:bCs/>
        </w:rPr>
        <w:t>Top Crop</w:t>
      </w:r>
      <w:r w:rsidRPr="00807827">
        <w:t> è un fertilizzante liquido destinato principalmente alla crescita delle nostre piante. La sua composizione a base di acidi umici e fulvici aiuta inoltre le piante a rafforzare le loro difese contro malattie e/o parassiti. Così come in situazioni di stress.</w:t>
      </w:r>
    </w:p>
    <w:p w14:paraId="1C1EBAB9" w14:textId="77777777" w:rsidR="00807827" w:rsidRPr="00807827" w:rsidRDefault="00807827" w:rsidP="00807827">
      <w:r w:rsidRPr="00807827">
        <w:rPr>
          <w:b/>
          <w:bCs/>
        </w:rPr>
        <w:t>COME USARE TOP VEG DI TOP CROP</w:t>
      </w:r>
    </w:p>
    <w:p w14:paraId="61EE0D4B" w14:textId="77777777" w:rsidR="00807827" w:rsidRPr="00807827" w:rsidRDefault="00807827" w:rsidP="00807827">
      <w:r w:rsidRPr="00807827">
        <w:t>L'uso di Top Veg deve avvenire unicamente per irrigazione, rispettando le dosi indicate sull'etichetta del prodotto. Inizieremo con la sua applicazione alla terza settimana di vita dei nostri semi. Usando sempre il dosaggio minimo di 2 ml/l per aumentarlo progressivamente nelle successive irrigazioni, fino a raggiungere un massimo di 4 ml/l. Ricorda di usare Top Veg una volta alla settimana.</w:t>
      </w:r>
    </w:p>
    <w:p w14:paraId="0480D808" w14:textId="77777777" w:rsidR="00807827" w:rsidRPr="00807827" w:rsidRDefault="00807827" w:rsidP="00807827">
      <w:r w:rsidRPr="00807827">
        <w:t>Top Veg di Top Crop aiuta inoltre a regolare l'equilibrio del pH del terreno, oltre ad aumentare i livelli di contenuto di clorofilla.</w:t>
      </w:r>
    </w:p>
    <w:p w14:paraId="5DEC5FF4" w14:textId="77777777" w:rsidR="00807827" w:rsidRPr="00807827" w:rsidRDefault="00807827" w:rsidP="00807827">
      <w:r w:rsidRPr="00807827">
        <w:rPr>
          <w:b/>
          <w:bCs/>
        </w:rPr>
        <w:t>CONSIGLI</w:t>
      </w:r>
    </w:p>
    <w:p w14:paraId="502A048F" w14:textId="77777777" w:rsidR="00807827" w:rsidRPr="00807827" w:rsidRDefault="00807827" w:rsidP="00807827">
      <w:r w:rsidRPr="00807827">
        <w:t>Puoi combinare l'uso di Top Veg con altri fertilizzanti Top Crop per la crescita delle piante e con </w:t>
      </w:r>
      <w:hyperlink r:id="rId5" w:history="1">
        <w:r w:rsidRPr="00807827">
          <w:rPr>
            <w:rStyle w:val="Hipervnculo"/>
          </w:rPr>
          <w:t>Top Bloom</w:t>
        </w:r>
      </w:hyperlink>
      <w:r w:rsidRPr="00807827">
        <w:t> per le prime settimane di fioritura. Consultare </w:t>
      </w:r>
      <w:hyperlink r:id="rId6" w:history="1">
        <w:r w:rsidRPr="00807827">
          <w:rPr>
            <w:rStyle w:val="Hipervnculo"/>
          </w:rPr>
          <w:t>la tabella di coltivazione Top Crop</w:t>
        </w:r>
      </w:hyperlink>
      <w:r w:rsidRPr="00807827">
        <w:t> per una guida sulle applicazioni di ogni prodotto. Agitare bene il prodotto prima di ogni utilizzo.</w:t>
      </w:r>
    </w:p>
    <w:p w14:paraId="76FDB185" w14:textId="77777777" w:rsidR="00807827" w:rsidRPr="00807827" w:rsidRDefault="00807827" w:rsidP="00807827">
      <w:r w:rsidRPr="00807827">
        <w:t>Top Veg migliora la composizione del terreno e la sua capacità di trattenere l'umidità e i fertilizzanti. Ti consigliamo di conservare questo fertilizzante in un luogo asciutto, evitando l'esposizione alla luce solare. Conservarlo in questo modo ne manterrà la qualità.</w:t>
      </w:r>
    </w:p>
    <w:p w14:paraId="7D9037C5" w14:textId="77777777" w:rsidR="00807827" w:rsidRPr="00807827" w:rsidRDefault="00807827" w:rsidP="00807827">
      <w:r w:rsidRPr="00807827">
        <w:rPr>
          <w:b/>
          <w:bCs/>
        </w:rPr>
        <w:t>FORMATI</w:t>
      </w:r>
    </w:p>
    <w:p w14:paraId="20B87588" w14:textId="77777777" w:rsidR="00807827" w:rsidRPr="00807827" w:rsidRDefault="00807827" w:rsidP="00807827">
      <w:r w:rsidRPr="00807827">
        <w:t>Troverai Top Veg nel tuo growshop di fiducia nei seguenti formati: 1L, 5L e 10L.</w:t>
      </w:r>
    </w:p>
    <w:p w14:paraId="7ADA2D43" w14:textId="5BA8B839" w:rsidR="00E61204" w:rsidRDefault="00026EEA">
      <w:r>
        <w:rPr>
          <w:b/>
          <w:bCs/>
        </w:rPr>
        <w:t>COMPOSI</w:t>
      </w:r>
      <w:r w:rsidR="00F606A6">
        <w:rPr>
          <w:b/>
          <w:bCs/>
        </w:rPr>
        <w:t>ZIONE</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3512"/>
        <w:gridCol w:w="2098"/>
      </w:tblGrid>
      <w:tr w:rsidR="00221D27" w:rsidRPr="00221D27" w14:paraId="5B7D7BD1" w14:textId="77777777" w:rsidTr="00221D27">
        <w:tc>
          <w:tcPr>
            <w:tcW w:w="0" w:type="auto"/>
            <w:shd w:val="clear" w:color="auto" w:fill="FFFFFF"/>
            <w:vAlign w:val="center"/>
            <w:hideMark/>
          </w:tcPr>
          <w:p w14:paraId="769A01F2" w14:textId="77777777" w:rsidR="00221D27" w:rsidRPr="00221D27" w:rsidRDefault="00221D27" w:rsidP="00221D27">
            <w:r w:rsidRPr="00221D27">
              <w:t>Azoto totale (N):</w:t>
            </w:r>
          </w:p>
        </w:tc>
        <w:tc>
          <w:tcPr>
            <w:tcW w:w="0" w:type="auto"/>
            <w:shd w:val="clear" w:color="auto" w:fill="FFFFFF"/>
            <w:vAlign w:val="center"/>
            <w:hideMark/>
          </w:tcPr>
          <w:p w14:paraId="0D4998F4" w14:textId="77777777" w:rsidR="00221D27" w:rsidRPr="00221D27" w:rsidRDefault="00221D27" w:rsidP="00221D27">
            <w:r w:rsidRPr="00221D27">
              <w:t>9.0 %</w:t>
            </w:r>
          </w:p>
        </w:tc>
      </w:tr>
      <w:tr w:rsidR="00221D27" w:rsidRPr="00221D27" w14:paraId="5020D773" w14:textId="77777777" w:rsidTr="00221D27">
        <w:tc>
          <w:tcPr>
            <w:tcW w:w="0" w:type="auto"/>
            <w:shd w:val="clear" w:color="auto" w:fill="FFFFFF"/>
            <w:vAlign w:val="center"/>
            <w:hideMark/>
          </w:tcPr>
          <w:p w14:paraId="7803DD16" w14:textId="77777777" w:rsidR="00221D27" w:rsidRPr="00221D27" w:rsidRDefault="00221D27" w:rsidP="00221D27">
            <w:r w:rsidRPr="00221D27">
              <w:t>Azoto nitrico (N):</w:t>
            </w:r>
          </w:p>
        </w:tc>
        <w:tc>
          <w:tcPr>
            <w:tcW w:w="0" w:type="auto"/>
            <w:shd w:val="clear" w:color="auto" w:fill="FFFFFF"/>
            <w:vAlign w:val="center"/>
            <w:hideMark/>
          </w:tcPr>
          <w:p w14:paraId="47457EDE" w14:textId="77777777" w:rsidR="00221D27" w:rsidRPr="00221D27" w:rsidRDefault="00221D27" w:rsidP="00221D27">
            <w:r w:rsidRPr="00221D27">
              <w:t>0.6 %</w:t>
            </w:r>
          </w:p>
        </w:tc>
      </w:tr>
      <w:tr w:rsidR="00221D27" w:rsidRPr="00221D27" w14:paraId="0A7BD6C4" w14:textId="77777777" w:rsidTr="00221D27">
        <w:tc>
          <w:tcPr>
            <w:tcW w:w="0" w:type="auto"/>
            <w:shd w:val="clear" w:color="auto" w:fill="FFFFFF"/>
            <w:vAlign w:val="center"/>
            <w:hideMark/>
          </w:tcPr>
          <w:p w14:paraId="16F63796" w14:textId="77777777" w:rsidR="00221D27" w:rsidRPr="00221D27" w:rsidRDefault="00221D27" w:rsidP="00221D27">
            <w:r w:rsidRPr="00221D27">
              <w:t>Azoto ureico (N):</w:t>
            </w:r>
          </w:p>
        </w:tc>
        <w:tc>
          <w:tcPr>
            <w:tcW w:w="0" w:type="auto"/>
            <w:shd w:val="clear" w:color="auto" w:fill="FFFFFF"/>
            <w:vAlign w:val="center"/>
            <w:hideMark/>
          </w:tcPr>
          <w:p w14:paraId="7EBF430A" w14:textId="77777777" w:rsidR="00221D27" w:rsidRPr="00221D27" w:rsidRDefault="00221D27" w:rsidP="00221D27">
            <w:r w:rsidRPr="00221D27">
              <w:t>8.4 %</w:t>
            </w:r>
          </w:p>
        </w:tc>
      </w:tr>
      <w:tr w:rsidR="00221D27" w:rsidRPr="00221D27" w14:paraId="3E12215C" w14:textId="77777777" w:rsidTr="00221D27">
        <w:tc>
          <w:tcPr>
            <w:tcW w:w="0" w:type="auto"/>
            <w:shd w:val="clear" w:color="auto" w:fill="FFFFFF"/>
            <w:vAlign w:val="center"/>
            <w:hideMark/>
          </w:tcPr>
          <w:p w14:paraId="4BEAC1B1" w14:textId="77777777" w:rsidR="00221D27" w:rsidRPr="00221D27" w:rsidRDefault="00221D27" w:rsidP="00221D27">
            <w:r w:rsidRPr="00221D27">
              <w:t>Pentossido di fosforo solubile in acqua (P205):</w:t>
            </w:r>
          </w:p>
        </w:tc>
        <w:tc>
          <w:tcPr>
            <w:tcW w:w="0" w:type="auto"/>
            <w:shd w:val="clear" w:color="auto" w:fill="FFFFFF"/>
            <w:vAlign w:val="center"/>
            <w:hideMark/>
          </w:tcPr>
          <w:p w14:paraId="08158EC0" w14:textId="77777777" w:rsidR="00221D27" w:rsidRPr="00221D27" w:rsidRDefault="00221D27" w:rsidP="00221D27">
            <w:r w:rsidRPr="00221D27">
              <w:t>4.0%</w:t>
            </w:r>
          </w:p>
        </w:tc>
      </w:tr>
      <w:tr w:rsidR="00221D27" w:rsidRPr="00221D27" w14:paraId="0B5EA8CE" w14:textId="77777777" w:rsidTr="00221D27">
        <w:tc>
          <w:tcPr>
            <w:tcW w:w="0" w:type="auto"/>
            <w:shd w:val="clear" w:color="auto" w:fill="FFFFFF"/>
            <w:vAlign w:val="center"/>
            <w:hideMark/>
          </w:tcPr>
          <w:p w14:paraId="58969672" w14:textId="77777777" w:rsidR="00221D27" w:rsidRPr="00221D27" w:rsidRDefault="00221D27" w:rsidP="00221D27">
            <w:r w:rsidRPr="00221D27">
              <w:t>Ossido di potassio solubile in acqua (K2O):</w:t>
            </w:r>
          </w:p>
        </w:tc>
        <w:tc>
          <w:tcPr>
            <w:tcW w:w="0" w:type="auto"/>
            <w:shd w:val="clear" w:color="auto" w:fill="FFFFFF"/>
            <w:vAlign w:val="center"/>
            <w:hideMark/>
          </w:tcPr>
          <w:p w14:paraId="24166CF5" w14:textId="77777777" w:rsidR="00221D27" w:rsidRPr="00221D27" w:rsidRDefault="00221D27" w:rsidP="00221D27">
            <w:r w:rsidRPr="00221D27">
              <w:t>8.0%</w:t>
            </w:r>
          </w:p>
        </w:tc>
      </w:tr>
      <w:tr w:rsidR="00221D27" w:rsidRPr="00221D27" w14:paraId="62B54A49" w14:textId="77777777" w:rsidTr="00221D27">
        <w:tc>
          <w:tcPr>
            <w:tcW w:w="0" w:type="auto"/>
            <w:shd w:val="clear" w:color="auto" w:fill="FFFFFF"/>
            <w:vAlign w:val="center"/>
            <w:hideMark/>
          </w:tcPr>
          <w:p w14:paraId="497EAA59" w14:textId="77777777" w:rsidR="00221D27" w:rsidRPr="00221D27" w:rsidRDefault="00221D27" w:rsidP="00221D27">
            <w:r w:rsidRPr="00221D27">
              <w:t>Boro solubile in acqua (B):</w:t>
            </w:r>
          </w:p>
        </w:tc>
        <w:tc>
          <w:tcPr>
            <w:tcW w:w="0" w:type="auto"/>
            <w:shd w:val="clear" w:color="auto" w:fill="FFFFFF"/>
            <w:vAlign w:val="center"/>
            <w:hideMark/>
          </w:tcPr>
          <w:p w14:paraId="1B59E510" w14:textId="77777777" w:rsidR="00221D27" w:rsidRPr="00221D27" w:rsidRDefault="00221D27" w:rsidP="00221D27">
            <w:r w:rsidRPr="00221D27">
              <w:t>0.02%</w:t>
            </w:r>
          </w:p>
        </w:tc>
      </w:tr>
      <w:tr w:rsidR="00221D27" w:rsidRPr="00221D27" w14:paraId="18BF7F0C" w14:textId="77777777" w:rsidTr="00221D27">
        <w:tc>
          <w:tcPr>
            <w:tcW w:w="0" w:type="auto"/>
            <w:shd w:val="clear" w:color="auto" w:fill="FFFFFF"/>
            <w:vAlign w:val="center"/>
            <w:hideMark/>
          </w:tcPr>
          <w:p w14:paraId="5FEFCA8E" w14:textId="77777777" w:rsidR="00221D27" w:rsidRPr="00221D27" w:rsidRDefault="00221D27" w:rsidP="00221D27">
            <w:r w:rsidRPr="00221D27">
              <w:t>Rame (Cu) solubile in acqua:</w:t>
            </w:r>
          </w:p>
        </w:tc>
        <w:tc>
          <w:tcPr>
            <w:tcW w:w="0" w:type="auto"/>
            <w:shd w:val="clear" w:color="auto" w:fill="FFFFFF"/>
            <w:vAlign w:val="center"/>
            <w:hideMark/>
          </w:tcPr>
          <w:p w14:paraId="0D3A82FB" w14:textId="77777777" w:rsidR="00221D27" w:rsidRPr="00221D27" w:rsidRDefault="00221D27" w:rsidP="00221D27">
            <w:r w:rsidRPr="00221D27">
              <w:t>0.006% chelato por EDTA </w:t>
            </w:r>
          </w:p>
        </w:tc>
      </w:tr>
      <w:tr w:rsidR="00221D27" w:rsidRPr="00221D27" w14:paraId="2C556979" w14:textId="77777777" w:rsidTr="00221D27">
        <w:tc>
          <w:tcPr>
            <w:tcW w:w="0" w:type="auto"/>
            <w:shd w:val="clear" w:color="auto" w:fill="FFFFFF"/>
            <w:vAlign w:val="center"/>
            <w:hideMark/>
          </w:tcPr>
          <w:p w14:paraId="0579BB1E" w14:textId="77777777" w:rsidR="00221D27" w:rsidRPr="00221D27" w:rsidRDefault="00221D27" w:rsidP="00221D27">
            <w:r w:rsidRPr="00221D27">
              <w:t>Ferro solubile in acqua (Fe):</w:t>
            </w:r>
          </w:p>
        </w:tc>
        <w:tc>
          <w:tcPr>
            <w:tcW w:w="0" w:type="auto"/>
            <w:shd w:val="clear" w:color="auto" w:fill="FFFFFF"/>
            <w:vAlign w:val="center"/>
            <w:hideMark/>
          </w:tcPr>
          <w:p w14:paraId="2A0C1384" w14:textId="77777777" w:rsidR="00221D27" w:rsidRPr="00221D27" w:rsidRDefault="00221D27" w:rsidP="00221D27">
            <w:r w:rsidRPr="00221D27">
              <w:t>0.10% chelato por EDDHSA  </w:t>
            </w:r>
          </w:p>
        </w:tc>
      </w:tr>
      <w:tr w:rsidR="00221D27" w:rsidRPr="00221D27" w14:paraId="676D8ACE" w14:textId="77777777" w:rsidTr="00221D27">
        <w:tc>
          <w:tcPr>
            <w:tcW w:w="0" w:type="auto"/>
            <w:shd w:val="clear" w:color="auto" w:fill="FFFFFF"/>
            <w:vAlign w:val="center"/>
            <w:hideMark/>
          </w:tcPr>
          <w:p w14:paraId="63BC1B79" w14:textId="77777777" w:rsidR="00221D27" w:rsidRPr="00221D27" w:rsidRDefault="00221D27" w:rsidP="00221D27">
            <w:r w:rsidRPr="00221D27">
              <w:lastRenderedPageBreak/>
              <w:t>Manganese solubile in acqua (Mn):</w:t>
            </w:r>
          </w:p>
        </w:tc>
        <w:tc>
          <w:tcPr>
            <w:tcW w:w="0" w:type="auto"/>
            <w:shd w:val="clear" w:color="auto" w:fill="FFFFFF"/>
            <w:vAlign w:val="center"/>
            <w:hideMark/>
          </w:tcPr>
          <w:p w14:paraId="4276ECF7" w14:textId="77777777" w:rsidR="00221D27" w:rsidRPr="00221D27" w:rsidRDefault="00221D27" w:rsidP="00221D27">
            <w:r w:rsidRPr="00221D27">
              <w:t>0.02% chelato por EDTA </w:t>
            </w:r>
          </w:p>
        </w:tc>
      </w:tr>
      <w:tr w:rsidR="00221D27" w:rsidRPr="00221D27" w14:paraId="5CE79381" w14:textId="77777777" w:rsidTr="00221D27">
        <w:tc>
          <w:tcPr>
            <w:tcW w:w="0" w:type="auto"/>
            <w:shd w:val="clear" w:color="auto" w:fill="FFFFFF"/>
            <w:vAlign w:val="center"/>
            <w:hideMark/>
          </w:tcPr>
          <w:p w14:paraId="7073012F" w14:textId="77777777" w:rsidR="00221D27" w:rsidRPr="00221D27" w:rsidRDefault="00221D27" w:rsidP="00221D27">
            <w:r w:rsidRPr="00221D27">
              <w:t>Zinco (Zn) solubile in acqua:</w:t>
            </w:r>
          </w:p>
        </w:tc>
        <w:tc>
          <w:tcPr>
            <w:tcW w:w="0" w:type="auto"/>
            <w:shd w:val="clear" w:color="auto" w:fill="FFFFFF"/>
            <w:vAlign w:val="center"/>
            <w:hideMark/>
          </w:tcPr>
          <w:p w14:paraId="07016E0D" w14:textId="77777777" w:rsidR="00221D27" w:rsidRPr="00221D27" w:rsidRDefault="00221D27" w:rsidP="00221D27">
            <w:r w:rsidRPr="00221D27">
              <w:t>0.016% chelato por EDTA </w:t>
            </w:r>
          </w:p>
        </w:tc>
      </w:tr>
      <w:tr w:rsidR="00221D27" w:rsidRPr="00221D27" w14:paraId="3C2FC913" w14:textId="77777777" w:rsidTr="00221D27">
        <w:tc>
          <w:tcPr>
            <w:tcW w:w="0" w:type="auto"/>
            <w:shd w:val="clear" w:color="auto" w:fill="FFFFFF"/>
            <w:vAlign w:val="center"/>
            <w:hideMark/>
          </w:tcPr>
          <w:p w14:paraId="3B12B134" w14:textId="77777777" w:rsidR="00221D27" w:rsidRPr="00221D27" w:rsidRDefault="00221D27" w:rsidP="00221D27">
            <w:r w:rsidRPr="00221D27">
              <w:t>Estratto umico totale:</w:t>
            </w:r>
          </w:p>
        </w:tc>
        <w:tc>
          <w:tcPr>
            <w:tcW w:w="0" w:type="auto"/>
            <w:shd w:val="clear" w:color="auto" w:fill="FFFFFF"/>
            <w:vAlign w:val="center"/>
            <w:hideMark/>
          </w:tcPr>
          <w:p w14:paraId="5724DC99" w14:textId="77777777" w:rsidR="00221D27" w:rsidRPr="00221D27" w:rsidRDefault="00221D27" w:rsidP="00221D27">
            <w:r w:rsidRPr="00221D27">
              <w:t>6.0%</w:t>
            </w:r>
          </w:p>
        </w:tc>
      </w:tr>
      <w:tr w:rsidR="00221D27" w:rsidRPr="00221D27" w14:paraId="7272A74E" w14:textId="77777777" w:rsidTr="00221D27">
        <w:tc>
          <w:tcPr>
            <w:tcW w:w="0" w:type="auto"/>
            <w:shd w:val="clear" w:color="auto" w:fill="FFFFFF"/>
            <w:vAlign w:val="center"/>
            <w:hideMark/>
          </w:tcPr>
          <w:p w14:paraId="1041C289" w14:textId="77777777" w:rsidR="00221D27" w:rsidRPr="00221D27" w:rsidRDefault="00221D27" w:rsidP="00221D27">
            <w:r w:rsidRPr="00221D27">
              <w:t>Acidi Umici:</w:t>
            </w:r>
          </w:p>
        </w:tc>
        <w:tc>
          <w:tcPr>
            <w:tcW w:w="0" w:type="auto"/>
            <w:shd w:val="clear" w:color="auto" w:fill="FFFFFF"/>
            <w:vAlign w:val="center"/>
            <w:hideMark/>
          </w:tcPr>
          <w:p w14:paraId="45D0B313" w14:textId="77777777" w:rsidR="00221D27" w:rsidRPr="00221D27" w:rsidRDefault="00221D27" w:rsidP="00221D27">
            <w:r w:rsidRPr="00221D27">
              <w:t>3.4%</w:t>
            </w:r>
          </w:p>
        </w:tc>
      </w:tr>
      <w:tr w:rsidR="00221D27" w:rsidRPr="00221D27" w14:paraId="07CC3A6F" w14:textId="77777777" w:rsidTr="00221D27">
        <w:tc>
          <w:tcPr>
            <w:tcW w:w="0" w:type="auto"/>
            <w:shd w:val="clear" w:color="auto" w:fill="FFFFFF"/>
            <w:vAlign w:val="center"/>
            <w:hideMark/>
          </w:tcPr>
          <w:p w14:paraId="33895F83" w14:textId="77777777" w:rsidR="00221D27" w:rsidRPr="00221D27" w:rsidRDefault="00221D27" w:rsidP="00221D27">
            <w:r w:rsidRPr="00221D27">
              <w:t>Acidi Fulvic:</w:t>
            </w:r>
          </w:p>
        </w:tc>
        <w:tc>
          <w:tcPr>
            <w:tcW w:w="0" w:type="auto"/>
            <w:shd w:val="clear" w:color="auto" w:fill="FFFFFF"/>
            <w:vAlign w:val="center"/>
            <w:hideMark/>
          </w:tcPr>
          <w:p w14:paraId="3821E7F4" w14:textId="77777777" w:rsidR="00221D27" w:rsidRPr="00221D27" w:rsidRDefault="00221D27" w:rsidP="00221D27">
            <w:r w:rsidRPr="00221D27">
              <w:t>2.6%</w:t>
            </w:r>
          </w:p>
        </w:tc>
      </w:tr>
      <w:tr w:rsidR="00221D27" w:rsidRPr="00221D27" w14:paraId="31B6E5CE" w14:textId="77777777" w:rsidTr="00221D27">
        <w:tc>
          <w:tcPr>
            <w:tcW w:w="0" w:type="auto"/>
            <w:shd w:val="clear" w:color="auto" w:fill="FFFFFF"/>
            <w:vAlign w:val="center"/>
            <w:hideMark/>
          </w:tcPr>
          <w:p w14:paraId="40EA700B" w14:textId="77777777" w:rsidR="00221D27" w:rsidRPr="00221D27" w:rsidRDefault="00221D27" w:rsidP="00221D27">
            <w:r w:rsidRPr="00221D27">
              <w:t>Umati di potassio solubili in acqua estratti da leonardite.</w:t>
            </w:r>
          </w:p>
        </w:tc>
        <w:tc>
          <w:tcPr>
            <w:tcW w:w="0" w:type="auto"/>
            <w:shd w:val="clear" w:color="auto" w:fill="FFFFFF"/>
            <w:vAlign w:val="center"/>
            <w:hideMark/>
          </w:tcPr>
          <w:p w14:paraId="7CD926EA" w14:textId="77777777" w:rsidR="00221D27" w:rsidRPr="00221D27" w:rsidRDefault="00221D27" w:rsidP="00221D27"/>
        </w:tc>
      </w:tr>
      <w:tr w:rsidR="00221D27" w:rsidRPr="00221D27" w14:paraId="3F25C364" w14:textId="77777777" w:rsidTr="00221D27">
        <w:tc>
          <w:tcPr>
            <w:tcW w:w="0" w:type="auto"/>
            <w:shd w:val="clear" w:color="auto" w:fill="FFFFFF"/>
            <w:vAlign w:val="center"/>
            <w:hideMark/>
          </w:tcPr>
          <w:p w14:paraId="509AE0FC" w14:textId="77777777" w:rsidR="00221D27" w:rsidRPr="00221D27" w:rsidRDefault="00221D27" w:rsidP="00221D27">
            <w:r w:rsidRPr="00221D27">
              <w:t>pH</w:t>
            </w:r>
          </w:p>
        </w:tc>
        <w:tc>
          <w:tcPr>
            <w:tcW w:w="0" w:type="auto"/>
            <w:shd w:val="clear" w:color="auto" w:fill="FFFFFF"/>
            <w:vAlign w:val="center"/>
            <w:hideMark/>
          </w:tcPr>
          <w:p w14:paraId="60B5F285" w14:textId="77777777" w:rsidR="00221D27" w:rsidRPr="00221D27" w:rsidRDefault="00221D27" w:rsidP="00221D27">
            <w:r w:rsidRPr="00221D27">
              <w:t>7.0</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E23B7"/>
    <w:multiLevelType w:val="multilevel"/>
    <w:tmpl w:val="B242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18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1A0752"/>
    <w:rsid w:val="00221D27"/>
    <w:rsid w:val="00485BFB"/>
    <w:rsid w:val="00746EAF"/>
    <w:rsid w:val="00807827"/>
    <w:rsid w:val="00E61204"/>
    <w:rsid w:val="00F606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482744457">
      <w:bodyDiv w:val="1"/>
      <w:marLeft w:val="0"/>
      <w:marRight w:val="0"/>
      <w:marTop w:val="0"/>
      <w:marBottom w:val="0"/>
      <w:divBdr>
        <w:top w:val="none" w:sz="0" w:space="0" w:color="auto"/>
        <w:left w:val="none" w:sz="0" w:space="0" w:color="auto"/>
        <w:bottom w:val="none" w:sz="0" w:space="0" w:color="auto"/>
        <w:right w:val="none" w:sz="0" w:space="0" w:color="auto"/>
      </w:divBdr>
    </w:div>
    <w:div w:id="594900548">
      <w:bodyDiv w:val="1"/>
      <w:marLeft w:val="0"/>
      <w:marRight w:val="0"/>
      <w:marTop w:val="0"/>
      <w:marBottom w:val="0"/>
      <w:divBdr>
        <w:top w:val="none" w:sz="0" w:space="0" w:color="auto"/>
        <w:left w:val="none" w:sz="0" w:space="0" w:color="auto"/>
        <w:bottom w:val="none" w:sz="0" w:space="0" w:color="auto"/>
        <w:right w:val="none" w:sz="0" w:space="0" w:color="auto"/>
      </w:divBdr>
    </w:div>
    <w:div w:id="726730289">
      <w:bodyDiv w:val="1"/>
      <w:marLeft w:val="0"/>
      <w:marRight w:val="0"/>
      <w:marTop w:val="0"/>
      <w:marBottom w:val="0"/>
      <w:divBdr>
        <w:top w:val="none" w:sz="0" w:space="0" w:color="auto"/>
        <w:left w:val="none" w:sz="0" w:space="0" w:color="auto"/>
        <w:bottom w:val="none" w:sz="0" w:space="0" w:color="auto"/>
        <w:right w:val="none" w:sz="0" w:space="0" w:color="auto"/>
      </w:divBdr>
    </w:div>
    <w:div w:id="88961255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128359964">
      <w:bodyDiv w:val="1"/>
      <w:marLeft w:val="0"/>
      <w:marRight w:val="0"/>
      <w:marTop w:val="0"/>
      <w:marBottom w:val="0"/>
      <w:divBdr>
        <w:top w:val="none" w:sz="0" w:space="0" w:color="auto"/>
        <w:left w:val="none" w:sz="0" w:space="0" w:color="auto"/>
        <w:bottom w:val="none" w:sz="0" w:space="0" w:color="auto"/>
        <w:right w:val="none" w:sz="0" w:space="0" w:color="auto"/>
      </w:divBdr>
    </w:div>
    <w:div w:id="1149398298">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577279197">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84104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opcropfert.com/download/it/tabla_IT.pdf" TargetMode="External"/><Relationship Id="rId5" Type="http://schemas.openxmlformats.org/officeDocument/2006/relationships/hyperlink" Target="http://topcropfert.com/shop/it/fertilizzanti-liquidi/26-top-bloom.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347</Words>
  <Characters>1911</Characters>
  <Application>Microsoft Office Word</Application>
  <DocSecurity>0</DocSecurity>
  <Lines>15</Lines>
  <Paragraphs>4</Paragraphs>
  <ScaleCrop>false</ScaleCrop>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8</cp:revision>
  <dcterms:created xsi:type="dcterms:W3CDTF">2022-11-07T15:25:00Z</dcterms:created>
  <dcterms:modified xsi:type="dcterms:W3CDTF">2022-11-22T12:21:00Z</dcterms:modified>
</cp:coreProperties>
</file>