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6097" w14:textId="24C97CFC" w:rsidR="00026EEA" w:rsidRDefault="00026EEA" w:rsidP="00026EEA">
      <w:pPr>
        <w:rPr>
          <w:b/>
          <w:bCs/>
        </w:rPr>
      </w:pPr>
      <w:r>
        <w:rPr>
          <w:b/>
          <w:bCs/>
        </w:rPr>
        <w:t>DESCRIPCIÓN</w:t>
      </w:r>
    </w:p>
    <w:p w14:paraId="0DF869FF" w14:textId="77777777" w:rsidR="00B86C2B" w:rsidRPr="00B86C2B" w:rsidRDefault="00B86C2B" w:rsidP="00B86C2B">
      <w:r w:rsidRPr="00B86C2B">
        <w:rPr>
          <w:b/>
          <w:bCs/>
        </w:rPr>
        <w:t>Top Crop Starter Pack</w:t>
      </w:r>
      <w:r w:rsidRPr="00B86C2B">
        <w:t> de </w:t>
      </w:r>
      <w:r w:rsidRPr="00B86C2B">
        <w:rPr>
          <w:b/>
          <w:bCs/>
        </w:rPr>
        <w:t>Top Crop</w:t>
      </w:r>
      <w:r w:rsidRPr="00B86C2B">
        <w:t> está diseñado especialmente para cultivos formados por más de una planta. Este pack contiene todos los nutrientes que necesita tu cultivo, desde el enraizado hasta la floración con los formatos adecuados para que puedas rentabilizar al máximo los productos Top Crop. Así, los formatos de mayor tamaño están destinados a un mayor uso que los de formato más pequeño. Además de fertilizantes encontrarás estimulantes de crecimiento y floración y un complemento que mejora la absorción de nutrientes y potencia la vida microbiana.</w:t>
      </w:r>
    </w:p>
    <w:p w14:paraId="0E0710C4" w14:textId="77777777" w:rsidR="00B86C2B" w:rsidRPr="00B86C2B" w:rsidRDefault="00B86C2B" w:rsidP="00B86C2B">
      <w:r w:rsidRPr="00B86C2B">
        <w:t>El pack está compuesto por:</w:t>
      </w:r>
    </w:p>
    <w:tbl>
      <w:tblPr>
        <w:tblW w:w="0" w:type="auto"/>
        <w:tblCellMar>
          <w:top w:w="15" w:type="dxa"/>
          <w:left w:w="15" w:type="dxa"/>
          <w:bottom w:w="15" w:type="dxa"/>
          <w:right w:w="15" w:type="dxa"/>
        </w:tblCellMar>
        <w:tblLook w:val="04A0" w:firstRow="1" w:lastRow="0" w:firstColumn="1" w:lastColumn="0" w:noHBand="0" w:noVBand="1"/>
      </w:tblPr>
      <w:tblGrid>
        <w:gridCol w:w="2085"/>
        <w:gridCol w:w="6419"/>
      </w:tblGrid>
      <w:tr w:rsidR="00B86C2B" w:rsidRPr="00B86C2B" w14:paraId="647DFECB" w14:textId="77777777" w:rsidTr="00B86C2B">
        <w:tc>
          <w:tcPr>
            <w:tcW w:w="0" w:type="auto"/>
            <w:shd w:val="clear" w:color="auto" w:fill="auto"/>
            <w:vAlign w:val="center"/>
            <w:hideMark/>
          </w:tcPr>
          <w:p w14:paraId="6137ED3C" w14:textId="77777777" w:rsidR="00B86C2B" w:rsidRPr="00B86C2B" w:rsidRDefault="00B86C2B" w:rsidP="00B86C2B">
            <w:r w:rsidRPr="00B86C2B">
              <w:t>1 x Top Veg 1L</w:t>
            </w:r>
          </w:p>
        </w:tc>
        <w:tc>
          <w:tcPr>
            <w:tcW w:w="0" w:type="auto"/>
            <w:shd w:val="clear" w:color="auto" w:fill="auto"/>
            <w:vAlign w:val="center"/>
            <w:hideMark/>
          </w:tcPr>
          <w:p w14:paraId="399513A1" w14:textId="77777777" w:rsidR="00B86C2B" w:rsidRPr="00B86C2B" w:rsidRDefault="00B86C2B" w:rsidP="00B86C2B">
            <w:r w:rsidRPr="00B86C2B">
              <w:rPr>
                <w:b/>
                <w:bCs/>
              </w:rPr>
              <w:t>Top Veg</w:t>
            </w:r>
            <w:r w:rsidRPr="00B86C2B">
              <w:t> de </w:t>
            </w:r>
            <w:r w:rsidRPr="00B86C2B">
              <w:rPr>
                <w:b/>
                <w:bCs/>
              </w:rPr>
              <w:t>Top Crop</w:t>
            </w:r>
            <w:r w:rsidRPr="00B86C2B">
              <w:t> es un fertilizante líquido para el crecimiento de las plantas. Su composición en ácidos húmicos y fúlvicos favorece además que las plantas refuercen sus defensas frente a enfermedades y/o plagas.</w:t>
            </w:r>
          </w:p>
          <w:p w14:paraId="271ED27E" w14:textId="77777777" w:rsidR="00B86C2B" w:rsidRPr="00B86C2B" w:rsidRDefault="00B86C2B" w:rsidP="00B86C2B">
            <w:hyperlink r:id="rId5" w:history="1">
              <w:r w:rsidRPr="00B86C2B">
                <w:rPr>
                  <w:rStyle w:val="Hipervnculo"/>
                  <w:b/>
                  <w:bCs/>
                </w:rPr>
                <w:t>Más info</w:t>
              </w:r>
            </w:hyperlink>
          </w:p>
        </w:tc>
      </w:tr>
      <w:tr w:rsidR="00B86C2B" w:rsidRPr="00B86C2B" w14:paraId="6382AADD" w14:textId="77777777" w:rsidTr="00B86C2B">
        <w:tc>
          <w:tcPr>
            <w:tcW w:w="0" w:type="auto"/>
            <w:shd w:val="clear" w:color="auto" w:fill="auto"/>
            <w:vAlign w:val="center"/>
            <w:hideMark/>
          </w:tcPr>
          <w:p w14:paraId="55073A18" w14:textId="77777777" w:rsidR="00B86C2B" w:rsidRPr="00B86C2B" w:rsidRDefault="00B86C2B" w:rsidP="00B86C2B">
            <w:r w:rsidRPr="00B86C2B">
              <w:t>2 x Top Bloom 1L</w:t>
            </w:r>
          </w:p>
        </w:tc>
        <w:tc>
          <w:tcPr>
            <w:tcW w:w="0" w:type="auto"/>
            <w:shd w:val="clear" w:color="auto" w:fill="auto"/>
            <w:vAlign w:val="center"/>
            <w:hideMark/>
          </w:tcPr>
          <w:p w14:paraId="114C7D38" w14:textId="77777777" w:rsidR="00B86C2B" w:rsidRPr="00B86C2B" w:rsidRDefault="00B86C2B" w:rsidP="00B86C2B">
            <w:r w:rsidRPr="00B86C2B">
              <w:rPr>
                <w:b/>
                <w:bCs/>
              </w:rPr>
              <w:t>Top Bloom</w:t>
            </w:r>
            <w:r w:rsidRPr="00B86C2B">
              <w:t> de </w:t>
            </w:r>
            <w:r w:rsidRPr="00B86C2B">
              <w:rPr>
                <w:b/>
                <w:bCs/>
              </w:rPr>
              <w:t>Top Crop</w:t>
            </w:r>
            <w:r w:rsidRPr="00B86C2B">
              <w:t> es un fertilizante de floración capaz de sorprenderte con cosechas voluminosas y una explosión de grandes cogollos repletos de resina y de sabor.</w:t>
            </w:r>
          </w:p>
          <w:p w14:paraId="3E6C804C" w14:textId="77777777" w:rsidR="00B86C2B" w:rsidRPr="00B86C2B" w:rsidRDefault="00B86C2B" w:rsidP="00B86C2B">
            <w:hyperlink r:id="rId6" w:history="1">
              <w:r w:rsidRPr="00B86C2B">
                <w:rPr>
                  <w:rStyle w:val="Hipervnculo"/>
                  <w:b/>
                  <w:bCs/>
                </w:rPr>
                <w:t>Más info</w:t>
              </w:r>
            </w:hyperlink>
          </w:p>
        </w:tc>
      </w:tr>
      <w:tr w:rsidR="00B86C2B" w:rsidRPr="00B86C2B" w14:paraId="549EFBAC" w14:textId="77777777" w:rsidTr="00B86C2B">
        <w:tc>
          <w:tcPr>
            <w:tcW w:w="0" w:type="auto"/>
            <w:shd w:val="clear" w:color="auto" w:fill="auto"/>
            <w:vAlign w:val="center"/>
            <w:hideMark/>
          </w:tcPr>
          <w:p w14:paraId="40EF9E48" w14:textId="77777777" w:rsidR="00B86C2B" w:rsidRPr="00B86C2B" w:rsidRDefault="00B86C2B" w:rsidP="00B86C2B">
            <w:r w:rsidRPr="00B86C2B">
              <w:t>1 x Top Candy 1L</w:t>
            </w:r>
          </w:p>
        </w:tc>
        <w:tc>
          <w:tcPr>
            <w:tcW w:w="0" w:type="auto"/>
            <w:shd w:val="clear" w:color="auto" w:fill="auto"/>
            <w:vAlign w:val="center"/>
            <w:hideMark/>
          </w:tcPr>
          <w:p w14:paraId="4398148F" w14:textId="77777777" w:rsidR="00B86C2B" w:rsidRPr="00B86C2B" w:rsidRDefault="00B86C2B" w:rsidP="00B86C2B">
            <w:r w:rsidRPr="00B86C2B">
              <w:rPr>
                <w:b/>
                <w:bCs/>
              </w:rPr>
              <w:t>Top Candy</w:t>
            </w:r>
            <w:r w:rsidRPr="00B86C2B">
              <w:t> de </w:t>
            </w:r>
            <w:r w:rsidRPr="00B86C2B">
              <w:rPr>
                <w:b/>
                <w:bCs/>
              </w:rPr>
              <w:t>Top Crop</w:t>
            </w:r>
            <w:r w:rsidRPr="00B86C2B">
              <w:t> es un fertilizante, 100% orgánico, que aumenta el peso y volumen de tus cogollos y potencia su aroma. Este fertilizante está formulado a base de extractos naturales de plantas y rico en azúcares e hidratos de carbono.</w:t>
            </w:r>
          </w:p>
          <w:p w14:paraId="3C599B13" w14:textId="77777777" w:rsidR="00B86C2B" w:rsidRPr="00B86C2B" w:rsidRDefault="00B86C2B" w:rsidP="00B86C2B">
            <w:hyperlink r:id="rId7" w:history="1">
              <w:r w:rsidRPr="00B86C2B">
                <w:rPr>
                  <w:rStyle w:val="Hipervnculo"/>
                  <w:b/>
                  <w:bCs/>
                </w:rPr>
                <w:t>Más info</w:t>
              </w:r>
            </w:hyperlink>
          </w:p>
        </w:tc>
      </w:tr>
      <w:tr w:rsidR="00B86C2B" w:rsidRPr="00B86C2B" w14:paraId="7EA0EE7B" w14:textId="77777777" w:rsidTr="00B86C2B">
        <w:tc>
          <w:tcPr>
            <w:tcW w:w="0" w:type="auto"/>
            <w:shd w:val="clear" w:color="auto" w:fill="auto"/>
            <w:vAlign w:val="center"/>
            <w:hideMark/>
          </w:tcPr>
          <w:p w14:paraId="4970AFE9" w14:textId="77777777" w:rsidR="00B86C2B" w:rsidRPr="00B86C2B" w:rsidRDefault="00B86C2B" w:rsidP="00B86C2B">
            <w:r w:rsidRPr="00B86C2B">
              <w:t>1 x Micro Vita 50g</w:t>
            </w:r>
          </w:p>
        </w:tc>
        <w:tc>
          <w:tcPr>
            <w:tcW w:w="0" w:type="auto"/>
            <w:shd w:val="clear" w:color="auto" w:fill="auto"/>
            <w:vAlign w:val="center"/>
            <w:hideMark/>
          </w:tcPr>
          <w:p w14:paraId="031953E4" w14:textId="77777777" w:rsidR="00B86C2B" w:rsidRPr="00B86C2B" w:rsidRDefault="00B86C2B" w:rsidP="00B86C2B">
            <w:r w:rsidRPr="00B86C2B">
              <w:rPr>
                <w:b/>
                <w:bCs/>
              </w:rPr>
              <w:t>Micro Vita</w:t>
            </w:r>
            <w:r w:rsidRPr="00B86C2B">
              <w:t> de </w:t>
            </w:r>
            <w:r w:rsidRPr="00B86C2B">
              <w:rPr>
                <w:b/>
                <w:bCs/>
              </w:rPr>
              <w:t>Top Crop</w:t>
            </w:r>
            <w:r w:rsidRPr="00B86C2B">
              <w:t> es un complemento para el cultivo basado en la potenciación de la vida microbiana; distintas cepas de hongos y bacterias beneficiosas combinadas para la protección de la raíz y máximo desarrollo, así como para una mejor absorción de los nutrientes.</w:t>
            </w:r>
          </w:p>
          <w:p w14:paraId="7DB407EC" w14:textId="77777777" w:rsidR="00B86C2B" w:rsidRPr="00B86C2B" w:rsidRDefault="00B86C2B" w:rsidP="00B86C2B">
            <w:hyperlink r:id="rId8" w:history="1">
              <w:r w:rsidRPr="00B86C2B">
                <w:rPr>
                  <w:rStyle w:val="Hipervnculo"/>
                  <w:b/>
                  <w:bCs/>
                </w:rPr>
                <w:t>Más info</w:t>
              </w:r>
            </w:hyperlink>
          </w:p>
        </w:tc>
      </w:tr>
      <w:tr w:rsidR="00B86C2B" w:rsidRPr="00B86C2B" w14:paraId="588B1297" w14:textId="77777777" w:rsidTr="00B86C2B">
        <w:tc>
          <w:tcPr>
            <w:tcW w:w="0" w:type="auto"/>
            <w:shd w:val="clear" w:color="auto" w:fill="auto"/>
            <w:vAlign w:val="center"/>
            <w:hideMark/>
          </w:tcPr>
          <w:p w14:paraId="6D01B597" w14:textId="77777777" w:rsidR="00B86C2B" w:rsidRPr="00B86C2B" w:rsidRDefault="00B86C2B" w:rsidP="00B86C2B">
            <w:r w:rsidRPr="00B86C2B">
              <w:t>1 x Deeper Underground 250mL</w:t>
            </w:r>
          </w:p>
        </w:tc>
        <w:tc>
          <w:tcPr>
            <w:tcW w:w="0" w:type="auto"/>
            <w:shd w:val="clear" w:color="auto" w:fill="auto"/>
            <w:vAlign w:val="center"/>
            <w:hideMark/>
          </w:tcPr>
          <w:p w14:paraId="75A053AB" w14:textId="77777777" w:rsidR="00B86C2B" w:rsidRPr="00B86C2B" w:rsidRDefault="00B86C2B" w:rsidP="00B86C2B">
            <w:r w:rsidRPr="00B86C2B">
              <w:rPr>
                <w:b/>
                <w:bCs/>
              </w:rPr>
              <w:t>Deeper Underground</w:t>
            </w:r>
            <w:r w:rsidRPr="00B86C2B">
              <w:t> de </w:t>
            </w:r>
            <w:r w:rsidRPr="00B86C2B">
              <w:rPr>
                <w:b/>
                <w:bCs/>
              </w:rPr>
              <w:t>Top Crop</w:t>
            </w:r>
            <w:r w:rsidRPr="00B86C2B">
              <w:t> es un fertilizante líquido formulado para la estimulación del crecimiento y del desarrollo de las raíces de las plantas.</w:t>
            </w:r>
          </w:p>
          <w:p w14:paraId="22B6C407" w14:textId="77777777" w:rsidR="00B86C2B" w:rsidRPr="00B86C2B" w:rsidRDefault="00B86C2B" w:rsidP="00B86C2B">
            <w:hyperlink r:id="rId9" w:history="1">
              <w:r w:rsidRPr="00B86C2B">
                <w:rPr>
                  <w:rStyle w:val="Hipervnculo"/>
                  <w:b/>
                  <w:bCs/>
                </w:rPr>
                <w:t>Más info</w:t>
              </w:r>
            </w:hyperlink>
          </w:p>
        </w:tc>
      </w:tr>
      <w:tr w:rsidR="00B86C2B" w:rsidRPr="00B86C2B" w14:paraId="64942B76" w14:textId="77777777" w:rsidTr="00B86C2B">
        <w:tc>
          <w:tcPr>
            <w:tcW w:w="0" w:type="auto"/>
            <w:shd w:val="clear" w:color="auto" w:fill="auto"/>
            <w:vAlign w:val="center"/>
            <w:hideMark/>
          </w:tcPr>
          <w:p w14:paraId="5A099930" w14:textId="77777777" w:rsidR="00B86C2B" w:rsidRPr="00B86C2B" w:rsidRDefault="00B86C2B" w:rsidP="00B86C2B">
            <w:r w:rsidRPr="00B86C2B">
              <w:t>1 x Green Explosion 250mL</w:t>
            </w:r>
          </w:p>
        </w:tc>
        <w:tc>
          <w:tcPr>
            <w:tcW w:w="0" w:type="auto"/>
            <w:shd w:val="clear" w:color="auto" w:fill="auto"/>
            <w:vAlign w:val="center"/>
            <w:hideMark/>
          </w:tcPr>
          <w:p w14:paraId="3D46BA6D" w14:textId="77777777" w:rsidR="00B86C2B" w:rsidRPr="00B86C2B" w:rsidRDefault="00B86C2B" w:rsidP="00B86C2B">
            <w:r w:rsidRPr="00B86C2B">
              <w:rPr>
                <w:b/>
                <w:bCs/>
              </w:rPr>
              <w:t>Green Explosion</w:t>
            </w:r>
            <w:r w:rsidRPr="00B86C2B">
              <w:t> de </w:t>
            </w:r>
            <w:r w:rsidRPr="00B86C2B">
              <w:rPr>
                <w:b/>
                <w:bCs/>
              </w:rPr>
              <w:t>Top Crop</w:t>
            </w:r>
            <w:r w:rsidRPr="00B86C2B">
              <w:t> es un estimulador de crecimiento 100% orgánico formulado a base de extractos de plantas marinas, sobre todo algas.</w:t>
            </w:r>
          </w:p>
          <w:p w14:paraId="5D6AC854" w14:textId="77777777" w:rsidR="00B86C2B" w:rsidRPr="00B86C2B" w:rsidRDefault="00B86C2B" w:rsidP="00B86C2B">
            <w:hyperlink r:id="rId10" w:history="1">
              <w:r w:rsidRPr="00B86C2B">
                <w:rPr>
                  <w:rStyle w:val="Hipervnculo"/>
                  <w:b/>
                  <w:bCs/>
                </w:rPr>
                <w:t>Más info</w:t>
              </w:r>
            </w:hyperlink>
          </w:p>
        </w:tc>
      </w:tr>
      <w:tr w:rsidR="00B86C2B" w:rsidRPr="00B86C2B" w14:paraId="0312DA45" w14:textId="77777777" w:rsidTr="00B86C2B">
        <w:tc>
          <w:tcPr>
            <w:tcW w:w="0" w:type="auto"/>
            <w:shd w:val="clear" w:color="auto" w:fill="auto"/>
            <w:vAlign w:val="center"/>
            <w:hideMark/>
          </w:tcPr>
          <w:p w14:paraId="6F1F5571" w14:textId="77777777" w:rsidR="00B86C2B" w:rsidRPr="00B86C2B" w:rsidRDefault="00B86C2B" w:rsidP="00B86C2B">
            <w:r w:rsidRPr="00B86C2B">
              <w:lastRenderedPageBreak/>
              <w:t>1 x Big One 250mL</w:t>
            </w:r>
          </w:p>
        </w:tc>
        <w:tc>
          <w:tcPr>
            <w:tcW w:w="0" w:type="auto"/>
            <w:shd w:val="clear" w:color="auto" w:fill="auto"/>
            <w:vAlign w:val="center"/>
            <w:hideMark/>
          </w:tcPr>
          <w:p w14:paraId="201DB116" w14:textId="77777777" w:rsidR="00B86C2B" w:rsidRPr="00B86C2B" w:rsidRDefault="00B86C2B" w:rsidP="00B86C2B">
            <w:r w:rsidRPr="00B86C2B">
              <w:rPr>
                <w:b/>
                <w:bCs/>
              </w:rPr>
              <w:t>Big One</w:t>
            </w:r>
            <w:r w:rsidRPr="00B86C2B">
              <w:t> de </w:t>
            </w:r>
            <w:r w:rsidRPr="00B86C2B">
              <w:rPr>
                <w:b/>
                <w:bCs/>
              </w:rPr>
              <w:t>Top Crop</w:t>
            </w:r>
            <w:r w:rsidRPr="00B86C2B">
              <w:t> es un estimulador de floración capaz de aumentar el volumen de tus flores hasta un 40% e incrementar la producción de resina en más de un 30%.</w:t>
            </w:r>
          </w:p>
          <w:p w14:paraId="2E1F5529" w14:textId="77777777" w:rsidR="00B86C2B" w:rsidRPr="00B86C2B" w:rsidRDefault="00B86C2B" w:rsidP="00B86C2B">
            <w:hyperlink r:id="rId11" w:history="1">
              <w:r w:rsidRPr="00B86C2B">
                <w:rPr>
                  <w:rStyle w:val="Hipervnculo"/>
                  <w:b/>
                  <w:bCs/>
                </w:rPr>
                <w:t>Más info</w:t>
              </w:r>
            </w:hyperlink>
          </w:p>
        </w:tc>
      </w:tr>
      <w:tr w:rsidR="00B86C2B" w:rsidRPr="00B86C2B" w14:paraId="6B692D33" w14:textId="77777777" w:rsidTr="00B86C2B">
        <w:tc>
          <w:tcPr>
            <w:tcW w:w="0" w:type="auto"/>
            <w:shd w:val="clear" w:color="auto" w:fill="auto"/>
            <w:vAlign w:val="center"/>
            <w:hideMark/>
          </w:tcPr>
          <w:p w14:paraId="5603D177" w14:textId="77777777" w:rsidR="00B86C2B" w:rsidRPr="00B86C2B" w:rsidRDefault="00B86C2B" w:rsidP="00B86C2B">
            <w:r w:rsidRPr="00B86C2B">
              <w:t>1 x Top Bud 250mL</w:t>
            </w:r>
          </w:p>
        </w:tc>
        <w:tc>
          <w:tcPr>
            <w:tcW w:w="0" w:type="auto"/>
            <w:shd w:val="clear" w:color="auto" w:fill="auto"/>
            <w:vAlign w:val="center"/>
            <w:hideMark/>
          </w:tcPr>
          <w:p w14:paraId="6B87B276" w14:textId="77777777" w:rsidR="00B86C2B" w:rsidRPr="00B86C2B" w:rsidRDefault="00B86C2B" w:rsidP="00B86C2B">
            <w:r w:rsidRPr="00B86C2B">
              <w:rPr>
                <w:b/>
                <w:bCs/>
              </w:rPr>
              <w:t>Top Bud</w:t>
            </w:r>
            <w:r w:rsidRPr="00B86C2B">
              <w:t> de </w:t>
            </w:r>
            <w:r w:rsidRPr="00B86C2B">
              <w:rPr>
                <w:b/>
                <w:bCs/>
              </w:rPr>
              <w:t>Top Crop</w:t>
            </w:r>
            <w:r w:rsidRPr="00B86C2B">
              <w:t> es el fertilizante que necesitas para un remate apoteósico de la fase de floración. Su formulación especial enriquecida con fósforo y potasio, junto con baja concentración de nitrógeno potencia el engorde de tus cogollos.</w:t>
            </w:r>
          </w:p>
          <w:p w14:paraId="4FD64D88" w14:textId="77777777" w:rsidR="00B86C2B" w:rsidRPr="00B86C2B" w:rsidRDefault="00B86C2B" w:rsidP="00B86C2B">
            <w:hyperlink r:id="rId12" w:history="1">
              <w:r w:rsidRPr="00B86C2B">
                <w:rPr>
                  <w:rStyle w:val="Hipervnculo"/>
                  <w:b/>
                  <w:bCs/>
                </w:rPr>
                <w:t>Más info</w:t>
              </w:r>
            </w:hyperlink>
          </w:p>
        </w:tc>
      </w:tr>
    </w:tbl>
    <w:p w14:paraId="60CC893D" w14:textId="77777777" w:rsidR="00B86C2B" w:rsidRPr="00B86C2B" w:rsidRDefault="00B86C2B" w:rsidP="00026EEA"/>
    <w:sectPr w:rsidR="00B86C2B" w:rsidRPr="00B86C2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315A73"/>
    <w:multiLevelType w:val="multilevel"/>
    <w:tmpl w:val="71149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95262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EA"/>
    <w:rsid w:val="00026EEA"/>
    <w:rsid w:val="0031568E"/>
    <w:rsid w:val="007C2D7B"/>
    <w:rsid w:val="00B86C2B"/>
    <w:rsid w:val="00BB17E9"/>
    <w:rsid w:val="00BB475E"/>
    <w:rsid w:val="00C14064"/>
    <w:rsid w:val="00E6120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05D4"/>
  <w15:chartTrackingRefBased/>
  <w15:docId w15:val="{0E603CFA-C2DD-4C14-874C-71D2661D3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26EE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26EEA"/>
    <w:rPr>
      <w:color w:val="0000FF"/>
      <w:u w:val="single"/>
    </w:rPr>
  </w:style>
  <w:style w:type="character" w:styleId="Mencinsinresolver">
    <w:name w:val="Unresolved Mention"/>
    <w:basedOn w:val="Fuentedeprrafopredeter"/>
    <w:uiPriority w:val="99"/>
    <w:semiHidden/>
    <w:unhideWhenUsed/>
    <w:rsid w:val="00026E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00557">
      <w:bodyDiv w:val="1"/>
      <w:marLeft w:val="0"/>
      <w:marRight w:val="0"/>
      <w:marTop w:val="0"/>
      <w:marBottom w:val="0"/>
      <w:divBdr>
        <w:top w:val="none" w:sz="0" w:space="0" w:color="auto"/>
        <w:left w:val="none" w:sz="0" w:space="0" w:color="auto"/>
        <w:bottom w:val="none" w:sz="0" w:space="0" w:color="auto"/>
        <w:right w:val="none" w:sz="0" w:space="0" w:color="auto"/>
      </w:divBdr>
    </w:div>
    <w:div w:id="148405265">
      <w:bodyDiv w:val="1"/>
      <w:marLeft w:val="0"/>
      <w:marRight w:val="0"/>
      <w:marTop w:val="0"/>
      <w:marBottom w:val="0"/>
      <w:divBdr>
        <w:top w:val="none" w:sz="0" w:space="0" w:color="auto"/>
        <w:left w:val="none" w:sz="0" w:space="0" w:color="auto"/>
        <w:bottom w:val="none" w:sz="0" w:space="0" w:color="auto"/>
        <w:right w:val="none" w:sz="0" w:space="0" w:color="auto"/>
      </w:divBdr>
    </w:div>
    <w:div w:id="246231742">
      <w:bodyDiv w:val="1"/>
      <w:marLeft w:val="0"/>
      <w:marRight w:val="0"/>
      <w:marTop w:val="0"/>
      <w:marBottom w:val="0"/>
      <w:divBdr>
        <w:top w:val="none" w:sz="0" w:space="0" w:color="auto"/>
        <w:left w:val="none" w:sz="0" w:space="0" w:color="auto"/>
        <w:bottom w:val="none" w:sz="0" w:space="0" w:color="auto"/>
        <w:right w:val="none" w:sz="0" w:space="0" w:color="auto"/>
      </w:divBdr>
      <w:divsChild>
        <w:div w:id="378364858">
          <w:marLeft w:val="0"/>
          <w:marRight w:val="0"/>
          <w:marTop w:val="0"/>
          <w:marBottom w:val="0"/>
          <w:divBdr>
            <w:top w:val="none" w:sz="0" w:space="0" w:color="auto"/>
            <w:left w:val="none" w:sz="0" w:space="0" w:color="auto"/>
            <w:bottom w:val="none" w:sz="0" w:space="0" w:color="auto"/>
            <w:right w:val="none" w:sz="0" w:space="0" w:color="auto"/>
          </w:divBdr>
        </w:div>
      </w:divsChild>
    </w:div>
    <w:div w:id="906646763">
      <w:bodyDiv w:val="1"/>
      <w:marLeft w:val="0"/>
      <w:marRight w:val="0"/>
      <w:marTop w:val="0"/>
      <w:marBottom w:val="0"/>
      <w:divBdr>
        <w:top w:val="none" w:sz="0" w:space="0" w:color="auto"/>
        <w:left w:val="none" w:sz="0" w:space="0" w:color="auto"/>
        <w:bottom w:val="none" w:sz="0" w:space="0" w:color="auto"/>
        <w:right w:val="none" w:sz="0" w:space="0" w:color="auto"/>
      </w:divBdr>
    </w:div>
    <w:div w:id="1238976973">
      <w:bodyDiv w:val="1"/>
      <w:marLeft w:val="0"/>
      <w:marRight w:val="0"/>
      <w:marTop w:val="0"/>
      <w:marBottom w:val="0"/>
      <w:divBdr>
        <w:top w:val="none" w:sz="0" w:space="0" w:color="auto"/>
        <w:left w:val="none" w:sz="0" w:space="0" w:color="auto"/>
        <w:bottom w:val="none" w:sz="0" w:space="0" w:color="auto"/>
        <w:right w:val="none" w:sz="0" w:space="0" w:color="auto"/>
      </w:divBdr>
    </w:div>
    <w:div w:id="1413240946">
      <w:bodyDiv w:val="1"/>
      <w:marLeft w:val="0"/>
      <w:marRight w:val="0"/>
      <w:marTop w:val="0"/>
      <w:marBottom w:val="0"/>
      <w:divBdr>
        <w:top w:val="none" w:sz="0" w:space="0" w:color="auto"/>
        <w:left w:val="none" w:sz="0" w:space="0" w:color="auto"/>
        <w:bottom w:val="none" w:sz="0" w:space="0" w:color="auto"/>
        <w:right w:val="none" w:sz="0" w:space="0" w:color="auto"/>
      </w:divBdr>
    </w:div>
    <w:div w:id="1432622732">
      <w:bodyDiv w:val="1"/>
      <w:marLeft w:val="0"/>
      <w:marRight w:val="0"/>
      <w:marTop w:val="0"/>
      <w:marBottom w:val="0"/>
      <w:divBdr>
        <w:top w:val="none" w:sz="0" w:space="0" w:color="auto"/>
        <w:left w:val="none" w:sz="0" w:space="0" w:color="auto"/>
        <w:bottom w:val="none" w:sz="0" w:space="0" w:color="auto"/>
        <w:right w:val="none" w:sz="0" w:space="0" w:color="auto"/>
      </w:divBdr>
    </w:div>
    <w:div w:id="1625621633">
      <w:bodyDiv w:val="1"/>
      <w:marLeft w:val="0"/>
      <w:marRight w:val="0"/>
      <w:marTop w:val="0"/>
      <w:marBottom w:val="0"/>
      <w:divBdr>
        <w:top w:val="none" w:sz="0" w:space="0" w:color="auto"/>
        <w:left w:val="none" w:sz="0" w:space="0" w:color="auto"/>
        <w:bottom w:val="none" w:sz="0" w:space="0" w:color="auto"/>
        <w:right w:val="none" w:sz="0" w:space="0" w:color="auto"/>
      </w:divBdr>
    </w:div>
    <w:div w:id="1929537612">
      <w:bodyDiv w:val="1"/>
      <w:marLeft w:val="0"/>
      <w:marRight w:val="0"/>
      <w:marTop w:val="0"/>
      <w:marBottom w:val="0"/>
      <w:divBdr>
        <w:top w:val="none" w:sz="0" w:space="0" w:color="auto"/>
        <w:left w:val="none" w:sz="0" w:space="0" w:color="auto"/>
        <w:bottom w:val="none" w:sz="0" w:space="0" w:color="auto"/>
        <w:right w:val="none" w:sz="0" w:space="0" w:color="auto"/>
      </w:divBdr>
      <w:divsChild>
        <w:div w:id="2074542823">
          <w:marLeft w:val="0"/>
          <w:marRight w:val="0"/>
          <w:marTop w:val="0"/>
          <w:marBottom w:val="0"/>
          <w:divBdr>
            <w:top w:val="none" w:sz="0" w:space="0" w:color="auto"/>
            <w:left w:val="none" w:sz="0" w:space="0" w:color="auto"/>
            <w:bottom w:val="none" w:sz="0" w:space="0" w:color="auto"/>
            <w:right w:val="none" w:sz="0" w:space="0" w:color="auto"/>
          </w:divBdr>
        </w:div>
      </w:divsChild>
    </w:div>
    <w:div w:id="2137094459">
      <w:bodyDiv w:val="1"/>
      <w:marLeft w:val="0"/>
      <w:marRight w:val="0"/>
      <w:marTop w:val="0"/>
      <w:marBottom w:val="0"/>
      <w:divBdr>
        <w:top w:val="none" w:sz="0" w:space="0" w:color="auto"/>
        <w:left w:val="none" w:sz="0" w:space="0" w:color="auto"/>
        <w:bottom w:val="none" w:sz="0" w:space="0" w:color="auto"/>
        <w:right w:val="none" w:sz="0" w:space="0" w:color="auto"/>
      </w:divBdr>
      <w:divsChild>
        <w:div w:id="12151943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pcropfert.com/shop/es/fertilizantes-solidos/30-micro-vita.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opcropfert.com/shop/es/fertilizantes-liquidos/51-top-candy.html" TargetMode="External"/><Relationship Id="rId12" Type="http://schemas.openxmlformats.org/officeDocument/2006/relationships/hyperlink" Target="https://topcropfert.com/shop/es/fertilizantes-liquidos/13-top-bud.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opcropfert.com/shop/es/fertilizantes-liquidos/26-top-bloom.html" TargetMode="External"/><Relationship Id="rId11" Type="http://schemas.openxmlformats.org/officeDocument/2006/relationships/hyperlink" Target="https://topcropfert.com/shop/es/fertilizantes-liquidos/8-big-one.html" TargetMode="External"/><Relationship Id="rId5" Type="http://schemas.openxmlformats.org/officeDocument/2006/relationships/hyperlink" Target="https://topcropfert.com/shop/es/fertilizantes-liquidos/53-top-veg.html" TargetMode="External"/><Relationship Id="rId10" Type="http://schemas.openxmlformats.org/officeDocument/2006/relationships/hyperlink" Target="https://topcropfert.com/shop/es/fertilizantes-liquidos/24-green-explosion.html" TargetMode="External"/><Relationship Id="rId4" Type="http://schemas.openxmlformats.org/officeDocument/2006/relationships/webSettings" Target="webSettings.xml"/><Relationship Id="rId9" Type="http://schemas.openxmlformats.org/officeDocument/2006/relationships/hyperlink" Target="https://topcropfert.com/shop/es/fertilizantes-liquidos/23-deeper-underground.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485</Words>
  <Characters>2672</Characters>
  <Application>Microsoft Office Word</Application>
  <DocSecurity>0</DocSecurity>
  <Lines>22</Lines>
  <Paragraphs>6</Paragraphs>
  <ScaleCrop>false</ScaleCrop>
  <Company/>
  <LinksUpToDate>false</LinksUpToDate>
  <CharactersWithSpaces>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 Pastor</dc:creator>
  <cp:keywords/>
  <dc:description/>
  <cp:lastModifiedBy>Fran Pastor</cp:lastModifiedBy>
  <cp:revision>11</cp:revision>
  <dcterms:created xsi:type="dcterms:W3CDTF">2022-11-07T15:25:00Z</dcterms:created>
  <dcterms:modified xsi:type="dcterms:W3CDTF">2022-11-23T16:24:00Z</dcterms:modified>
</cp:coreProperties>
</file>