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70" w:rsidRDefault="00E33B89" w:rsidP="00F53A61">
      <w:pPr>
        <w:jc w:val="center"/>
        <w:rPr>
          <w:rStyle w:val="hps"/>
          <w:rFonts w:ascii="Century Gothic" w:hAnsi="Century Gothic"/>
          <w:b/>
          <w:sz w:val="32"/>
          <w:lang w:val="it-IT"/>
        </w:rPr>
      </w:pPr>
      <w:r w:rsidRPr="00F53A61">
        <w:rPr>
          <w:rStyle w:val="hps"/>
          <w:rFonts w:ascii="Century Gothic" w:hAnsi="Century Gothic"/>
          <w:b/>
          <w:sz w:val="32"/>
          <w:lang w:val="it-IT"/>
        </w:rPr>
        <w:t xml:space="preserve">TOP </w:t>
      </w:r>
      <w:r w:rsidR="00F53A61" w:rsidRPr="00F53A61">
        <w:rPr>
          <w:rStyle w:val="hps"/>
          <w:rFonts w:ascii="Century Gothic" w:hAnsi="Century Gothic"/>
          <w:b/>
          <w:sz w:val="32"/>
          <w:lang w:val="it-IT"/>
        </w:rPr>
        <w:t>CANDY</w:t>
      </w:r>
    </w:p>
    <w:p w:rsidR="00045B70" w:rsidRDefault="00045B70" w:rsidP="00F53A61">
      <w:pPr>
        <w:jc w:val="center"/>
        <w:rPr>
          <w:rStyle w:val="hps"/>
          <w:rFonts w:ascii="Century Gothic" w:hAnsi="Century Gothic"/>
          <w:b/>
          <w:sz w:val="32"/>
          <w:lang w:val="it-IT"/>
        </w:rPr>
      </w:pPr>
    </w:p>
    <w:p w:rsidR="00742E01" w:rsidRDefault="00742E01" w:rsidP="00742E01">
      <w:pPr>
        <w:pStyle w:val="Sinespaciado"/>
        <w:rPr>
          <w:rStyle w:val="hps"/>
          <w:rFonts w:ascii="Century Gothic" w:hAnsi="Century Gothic"/>
          <w:b/>
          <w:sz w:val="32"/>
          <w:lang w:val="it-IT"/>
        </w:rPr>
      </w:pPr>
    </w:p>
    <w:p w:rsidR="00045B70" w:rsidRPr="00045B70" w:rsidRDefault="00045B70" w:rsidP="00045B70">
      <w:pPr>
        <w:rPr>
          <w:rStyle w:val="hps"/>
          <w:b/>
          <w:lang w:val="es-ES_tradnl"/>
        </w:rPr>
      </w:pPr>
      <w:r>
        <w:rPr>
          <w:b/>
          <w:lang w:val="es-ES_tradnl"/>
        </w:rPr>
        <w:t>Trasera:</w:t>
      </w:r>
    </w:p>
    <w:p w:rsidR="00F53A61" w:rsidRPr="00045B70" w:rsidRDefault="00F53A61" w:rsidP="00742E01">
      <w:pPr>
        <w:pStyle w:val="Sinespaciado"/>
        <w:rPr>
          <w:rStyle w:val="hps"/>
          <w:rFonts w:ascii="Century Gothic" w:hAnsi="Century Gothic"/>
          <w:b/>
          <w:sz w:val="24"/>
          <w:lang w:val="it-IT"/>
        </w:rPr>
      </w:pPr>
      <w:r w:rsidRPr="00045B70">
        <w:rPr>
          <w:rStyle w:val="hps"/>
          <w:rFonts w:ascii="Century Gothic" w:hAnsi="Century Gothic"/>
          <w:b/>
          <w:sz w:val="24"/>
          <w:lang w:val="it-IT"/>
        </w:rPr>
        <w:t>DESCRIZIONE</w:t>
      </w:r>
    </w:p>
    <w:p w:rsidR="00F53A61" w:rsidRPr="00E33B89" w:rsidRDefault="002F31D4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TOP CROP – TOP CANDY </w:t>
      </w:r>
      <w:r w:rsidR="00F53A61" w:rsidRPr="00F53A61">
        <w:rPr>
          <w:rStyle w:val="hps"/>
          <w:rFonts w:ascii="Century Gothic" w:hAnsi="Century Gothic"/>
          <w:sz w:val="24"/>
          <w:lang w:val="it-IT"/>
        </w:rPr>
        <w:t xml:space="preserve"> è un prodotto </w:t>
      </w:r>
      <w:r w:rsidR="00F53A61">
        <w:rPr>
          <w:rStyle w:val="hps"/>
          <w:rFonts w:ascii="Century Gothic" w:hAnsi="Century Gothic"/>
          <w:sz w:val="24"/>
          <w:lang w:val="it-IT"/>
        </w:rPr>
        <w:t xml:space="preserve">basato su </w:t>
      </w:r>
      <w:r w:rsidR="00F53A61" w:rsidRPr="00F53A61">
        <w:rPr>
          <w:rStyle w:val="hps"/>
          <w:rFonts w:ascii="Century Gothic" w:hAnsi="Century Gothic"/>
          <w:sz w:val="24"/>
          <w:lang w:val="it-IT"/>
        </w:rPr>
        <w:t xml:space="preserve">estratti </w:t>
      </w:r>
      <w:r w:rsidR="00F53A61">
        <w:rPr>
          <w:rStyle w:val="hps"/>
          <w:rFonts w:ascii="Century Gothic" w:hAnsi="Century Gothic"/>
          <w:sz w:val="24"/>
          <w:lang w:val="it-IT"/>
        </w:rPr>
        <w:t>naturali di</w:t>
      </w:r>
      <w:r w:rsidR="00F53A61" w:rsidRPr="00F53A61">
        <w:rPr>
          <w:rStyle w:val="hps"/>
          <w:rFonts w:ascii="Century Gothic" w:hAnsi="Century Gothic"/>
          <w:sz w:val="24"/>
          <w:lang w:val="it-IT"/>
        </w:rPr>
        <w:t xml:space="preserve"> piante, ricchi di carboidrati. </w:t>
      </w:r>
      <w:r w:rsidR="00F53A61" w:rsidRPr="00E33B89">
        <w:rPr>
          <w:rStyle w:val="hps"/>
          <w:rFonts w:ascii="Century Gothic" w:hAnsi="Century Gothic"/>
          <w:sz w:val="24"/>
          <w:lang w:val="it-IT"/>
        </w:rPr>
        <w:t>La sua funzione principale è quella di aumentare il peso e il volume dei fiori.</w:t>
      </w:r>
    </w:p>
    <w:p w:rsidR="00F53A61" w:rsidRDefault="00F53A6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 xml:space="preserve">Inoltre, grazie alla sua composizione, migliora significativamente </w:t>
      </w:r>
      <w:r w:rsidR="003517BA" w:rsidRPr="00F53A61">
        <w:rPr>
          <w:rStyle w:val="hps"/>
          <w:rFonts w:ascii="Century Gothic" w:hAnsi="Century Gothic"/>
          <w:sz w:val="24"/>
          <w:lang w:val="it-IT"/>
        </w:rPr>
        <w:t>il sapore</w:t>
      </w:r>
      <w:r w:rsidR="003517BA">
        <w:rPr>
          <w:rStyle w:val="hps"/>
          <w:rFonts w:ascii="Century Gothic" w:hAnsi="Century Gothic"/>
          <w:sz w:val="24"/>
          <w:lang w:val="it-IT"/>
        </w:rPr>
        <w:t xml:space="preserve"> e</w:t>
      </w:r>
      <w:r w:rsidR="003517BA" w:rsidRPr="00F53A61">
        <w:rPr>
          <w:rStyle w:val="hps"/>
          <w:rFonts w:ascii="Century Gothic" w:hAnsi="Century Gothic"/>
          <w:sz w:val="24"/>
          <w:lang w:val="it-IT"/>
        </w:rPr>
        <w:t xml:space="preserve"> </w:t>
      </w:r>
      <w:r w:rsidRPr="00F53A61">
        <w:rPr>
          <w:rStyle w:val="hps"/>
          <w:rFonts w:ascii="Century Gothic" w:hAnsi="Century Gothic"/>
          <w:sz w:val="24"/>
          <w:lang w:val="it-IT"/>
        </w:rPr>
        <w:t xml:space="preserve">l'odore </w:t>
      </w:r>
      <w:r w:rsidR="002F31D4">
        <w:rPr>
          <w:rStyle w:val="hps"/>
          <w:rFonts w:ascii="Century Gothic" w:hAnsi="Century Gothic"/>
          <w:sz w:val="24"/>
          <w:lang w:val="it-IT"/>
        </w:rPr>
        <w:t>dei frutti finali</w:t>
      </w:r>
      <w:r w:rsidR="003517BA">
        <w:rPr>
          <w:rStyle w:val="hps"/>
          <w:rFonts w:ascii="Century Gothic" w:hAnsi="Century Gothic"/>
          <w:sz w:val="24"/>
          <w:lang w:val="it-IT"/>
        </w:rPr>
        <w:t>.</w:t>
      </w:r>
    </w:p>
    <w:p w:rsidR="00F53A61" w:rsidRDefault="003517BA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 xml:space="preserve">TOP </w:t>
      </w:r>
      <w:r w:rsidR="00F53A61" w:rsidRPr="00F53A61">
        <w:rPr>
          <w:rStyle w:val="hps"/>
          <w:rFonts w:ascii="Century Gothic" w:hAnsi="Century Gothic"/>
          <w:sz w:val="24"/>
          <w:lang w:val="it-IT"/>
        </w:rPr>
        <w:t xml:space="preserve">CANDY è naturale e </w:t>
      </w:r>
      <w:r>
        <w:rPr>
          <w:rStyle w:val="hps"/>
          <w:rFonts w:ascii="Century Gothic" w:hAnsi="Century Gothic"/>
          <w:sz w:val="24"/>
          <w:lang w:val="it-IT"/>
        </w:rPr>
        <w:t xml:space="preserve">organico al </w:t>
      </w:r>
      <w:r w:rsidR="002F31D4">
        <w:rPr>
          <w:rStyle w:val="hps"/>
          <w:rFonts w:ascii="Century Gothic" w:hAnsi="Century Gothic"/>
          <w:sz w:val="24"/>
          <w:lang w:val="it-IT"/>
        </w:rPr>
        <w:t>100%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2F31D4">
        <w:rPr>
          <w:rStyle w:val="hps"/>
          <w:rFonts w:ascii="Century Gothic" w:hAnsi="Century Gothic"/>
          <w:sz w:val="24"/>
          <w:lang w:val="it-IT"/>
        </w:rPr>
        <w:t xml:space="preserve">e quindi </w:t>
      </w:r>
      <w:r>
        <w:rPr>
          <w:rStyle w:val="hps"/>
          <w:rFonts w:ascii="Century Gothic" w:hAnsi="Century Gothic"/>
          <w:sz w:val="24"/>
          <w:lang w:val="it-IT"/>
        </w:rPr>
        <w:t>può</w:t>
      </w:r>
      <w:r w:rsidR="002F31D4">
        <w:rPr>
          <w:rStyle w:val="hps"/>
          <w:rFonts w:ascii="Century Gothic" w:hAnsi="Century Gothic"/>
          <w:sz w:val="24"/>
          <w:lang w:val="it-IT"/>
        </w:rPr>
        <w:t xml:space="preserve"> essere </w:t>
      </w:r>
      <w:r w:rsidR="00F53A61" w:rsidRPr="00F53A61">
        <w:rPr>
          <w:rStyle w:val="hps"/>
          <w:rFonts w:ascii="Century Gothic" w:hAnsi="Century Gothic"/>
          <w:sz w:val="24"/>
          <w:lang w:val="it-IT"/>
        </w:rPr>
        <w:t xml:space="preserve">utilizzato </w:t>
      </w:r>
      <w:r w:rsidR="002F31D4">
        <w:rPr>
          <w:rStyle w:val="hps"/>
          <w:rFonts w:ascii="Century Gothic" w:hAnsi="Century Gothic"/>
          <w:sz w:val="24"/>
          <w:lang w:val="it-IT"/>
        </w:rPr>
        <w:t xml:space="preserve">fino all'ultimo </w:t>
      </w:r>
      <w:r w:rsidR="00F06B00">
        <w:rPr>
          <w:rStyle w:val="hps"/>
          <w:rFonts w:ascii="Century Gothic" w:hAnsi="Century Gothic"/>
          <w:sz w:val="24"/>
          <w:lang w:val="it-IT"/>
        </w:rPr>
        <w:t>momento.</w:t>
      </w:r>
    </w:p>
    <w:p w:rsidR="00742E01" w:rsidRDefault="00742E0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F53A61" w:rsidRPr="00045B70" w:rsidRDefault="00F53A61" w:rsidP="00742E01">
      <w:pPr>
        <w:pStyle w:val="Sinespaciado"/>
        <w:rPr>
          <w:rStyle w:val="hps"/>
          <w:rFonts w:ascii="Century Gothic" w:hAnsi="Century Gothic"/>
          <w:b/>
          <w:sz w:val="24"/>
          <w:lang w:val="it-IT"/>
        </w:rPr>
      </w:pPr>
      <w:r w:rsidRPr="00045B70">
        <w:rPr>
          <w:rStyle w:val="hps"/>
          <w:rFonts w:ascii="Century Gothic" w:hAnsi="Century Gothic"/>
          <w:b/>
          <w:sz w:val="24"/>
          <w:lang w:val="it-IT"/>
        </w:rPr>
        <w:t>USI E APPLICAZIONI</w:t>
      </w:r>
    </w:p>
    <w:p w:rsidR="00F53A61" w:rsidRDefault="00F53A6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 xml:space="preserve">2 ml / l. Applicare </w:t>
      </w:r>
      <w:r w:rsidR="003517BA">
        <w:rPr>
          <w:rStyle w:val="hps"/>
          <w:rFonts w:ascii="Century Gothic" w:hAnsi="Century Gothic"/>
          <w:sz w:val="24"/>
          <w:lang w:val="it-IT"/>
        </w:rPr>
        <w:t>a partire dalla terza</w:t>
      </w:r>
      <w:r w:rsidRPr="00F53A61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3517BA">
        <w:rPr>
          <w:rStyle w:val="hps"/>
          <w:rFonts w:ascii="Century Gothic" w:hAnsi="Century Gothic"/>
          <w:sz w:val="24"/>
          <w:lang w:val="it-IT"/>
        </w:rPr>
        <w:t>o quarta</w:t>
      </w:r>
      <w:r w:rsidR="003517BA" w:rsidRPr="00F53A61">
        <w:rPr>
          <w:rStyle w:val="hps"/>
          <w:rFonts w:ascii="Century Gothic" w:hAnsi="Century Gothic"/>
          <w:sz w:val="24"/>
          <w:lang w:val="it-IT"/>
        </w:rPr>
        <w:t xml:space="preserve"> </w:t>
      </w:r>
      <w:r w:rsidRPr="00F53A61">
        <w:rPr>
          <w:rStyle w:val="hps"/>
          <w:rFonts w:ascii="Century Gothic" w:hAnsi="Century Gothic"/>
          <w:sz w:val="24"/>
          <w:lang w:val="it-IT"/>
        </w:rPr>
        <w:t>settimana d</w:t>
      </w:r>
      <w:r w:rsidR="003517BA">
        <w:rPr>
          <w:rStyle w:val="hps"/>
          <w:rFonts w:ascii="Century Gothic" w:hAnsi="Century Gothic"/>
          <w:sz w:val="24"/>
          <w:lang w:val="it-IT"/>
        </w:rPr>
        <w:t>ella</w:t>
      </w:r>
      <w:r w:rsidRPr="00F53A61">
        <w:rPr>
          <w:rStyle w:val="hps"/>
          <w:rFonts w:ascii="Century Gothic" w:hAnsi="Century Gothic"/>
          <w:sz w:val="24"/>
          <w:lang w:val="it-IT"/>
        </w:rPr>
        <w:t xml:space="preserve"> fioritura.</w:t>
      </w:r>
    </w:p>
    <w:p w:rsidR="00742E01" w:rsidRDefault="00742E0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F53A61" w:rsidRDefault="00F53A61" w:rsidP="00742E01">
      <w:pPr>
        <w:pStyle w:val="Sinespaciado"/>
        <w:rPr>
          <w:rStyle w:val="hps"/>
          <w:rFonts w:ascii="Century Gothic" w:hAnsi="Century Gothic"/>
          <w:b/>
          <w:sz w:val="24"/>
          <w:lang w:val="it-IT"/>
        </w:rPr>
      </w:pPr>
      <w:r w:rsidRPr="00045B70">
        <w:rPr>
          <w:rStyle w:val="hps"/>
          <w:rFonts w:ascii="Century Gothic" w:hAnsi="Century Gothic"/>
          <w:b/>
          <w:sz w:val="24"/>
          <w:lang w:val="it-IT"/>
        </w:rPr>
        <w:t>OSSERVAZIONI</w:t>
      </w:r>
    </w:p>
    <w:p w:rsidR="00B34A1E" w:rsidRPr="00045B70" w:rsidRDefault="00B34A1E" w:rsidP="00742E01">
      <w:pPr>
        <w:pStyle w:val="Sinespaciado"/>
        <w:rPr>
          <w:rStyle w:val="hps"/>
          <w:rFonts w:ascii="Century Gothic" w:hAnsi="Century Gothic"/>
          <w:b/>
          <w:sz w:val="24"/>
          <w:lang w:val="it-IT"/>
        </w:rPr>
      </w:pPr>
    </w:p>
    <w:p w:rsidR="00B34A1E" w:rsidRDefault="00B34A1E" w:rsidP="00B34A1E">
      <w:pPr>
        <w:pStyle w:val="Sinespaciado"/>
      </w:pPr>
      <w:r>
        <w:t xml:space="preserve">Conservare in </w:t>
      </w:r>
      <w:proofErr w:type="spellStart"/>
      <w:r>
        <w:t>luogo</w:t>
      </w:r>
      <w:proofErr w:type="spellEnd"/>
      <w:r>
        <w:t xml:space="preserve"> fresco e </w:t>
      </w:r>
      <w:proofErr w:type="spellStart"/>
      <w:r>
        <w:t>asciutto</w:t>
      </w:r>
      <w:proofErr w:type="spellEnd"/>
      <w:r>
        <w:t xml:space="preserve">. </w:t>
      </w:r>
    </w:p>
    <w:p w:rsidR="00B34A1E" w:rsidRDefault="00B34A1E" w:rsidP="00B34A1E">
      <w:pPr>
        <w:pStyle w:val="Sinespaciado"/>
      </w:pPr>
      <w:r>
        <w:t xml:space="preserve">Evitare </w:t>
      </w:r>
      <w:proofErr w:type="spellStart"/>
      <w:r>
        <w:t>temperature</w:t>
      </w:r>
      <w:proofErr w:type="spellEnd"/>
      <w:r>
        <w:t xml:space="preserve"> </w:t>
      </w:r>
      <w:proofErr w:type="spellStart"/>
      <w:r>
        <w:t>estreme</w:t>
      </w:r>
      <w:proofErr w:type="spellEnd"/>
      <w:r>
        <w:t xml:space="preserve">. </w:t>
      </w:r>
    </w:p>
    <w:p w:rsidR="00B34A1E" w:rsidRDefault="00B34A1E" w:rsidP="00B34A1E">
      <w:pPr>
        <w:pStyle w:val="Sinespaciado"/>
      </w:pPr>
      <w:proofErr w:type="spellStart"/>
      <w:r>
        <w:t>Proteggere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raggi</w:t>
      </w:r>
      <w:proofErr w:type="spellEnd"/>
      <w:r>
        <w:t xml:space="preserve"> </w:t>
      </w:r>
      <w:proofErr w:type="spellStart"/>
      <w:r>
        <w:t>solari</w:t>
      </w:r>
      <w:proofErr w:type="spellEnd"/>
      <w:r>
        <w:t xml:space="preserve">. </w:t>
      </w:r>
    </w:p>
    <w:p w:rsidR="00B34A1E" w:rsidRDefault="00B34A1E" w:rsidP="00B34A1E">
      <w:pPr>
        <w:pStyle w:val="Sinespaciado"/>
      </w:pPr>
      <w:r>
        <w:t xml:space="preserve">Non ingeriré. </w:t>
      </w:r>
    </w:p>
    <w:p w:rsidR="00B34A1E" w:rsidRDefault="00B34A1E" w:rsidP="00B34A1E">
      <w:pPr>
        <w:pStyle w:val="Sinespaciado"/>
      </w:pPr>
      <w:r>
        <w:t xml:space="preserve">P270 Non </w:t>
      </w:r>
      <w:proofErr w:type="spellStart"/>
      <w:r>
        <w:t>mangiare</w:t>
      </w:r>
      <w:proofErr w:type="spellEnd"/>
      <w:r>
        <w:t xml:space="preserve">, </w:t>
      </w:r>
      <w:proofErr w:type="spellStart"/>
      <w:r>
        <w:t>bere</w:t>
      </w:r>
      <w:proofErr w:type="spellEnd"/>
      <w:r>
        <w:t xml:space="preserve"> o fumare durante </w:t>
      </w:r>
      <w:proofErr w:type="spellStart"/>
      <w:r>
        <w:t>l’uso</w:t>
      </w:r>
      <w:proofErr w:type="spellEnd"/>
      <w:r>
        <w:t xml:space="preserve">. </w:t>
      </w:r>
    </w:p>
    <w:p w:rsidR="00806DB7" w:rsidRDefault="00B34A1E" w:rsidP="00B34A1E">
      <w:pPr>
        <w:jc w:val="both"/>
        <w:rPr>
          <w:rStyle w:val="hps"/>
          <w:rFonts w:ascii="Century Gothic" w:hAnsi="Century Gothic"/>
          <w:sz w:val="24"/>
          <w:lang w:val="it-IT"/>
        </w:rPr>
      </w:pPr>
      <w:r>
        <w:t xml:space="preserve">P102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fuori</w:t>
      </w:r>
      <w:proofErr w:type="spellEnd"/>
      <w:r>
        <w:t xml:space="preserve"> dalla </w:t>
      </w:r>
      <w:proofErr w:type="spellStart"/>
      <w:r>
        <w:t>portata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bambini</w:t>
      </w:r>
      <w:proofErr w:type="spellEnd"/>
      <w:r>
        <w:t>.</w:t>
      </w:r>
    </w:p>
    <w:p w:rsidR="00F53A61" w:rsidRPr="00045B70" w:rsidRDefault="00F53A61" w:rsidP="0097110B">
      <w:pPr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045B70">
        <w:rPr>
          <w:rStyle w:val="hps"/>
          <w:rFonts w:ascii="Century Gothic" w:hAnsi="Century Gothic"/>
          <w:b/>
          <w:sz w:val="24"/>
          <w:lang w:val="it-IT"/>
        </w:rPr>
        <w:t>COMPOSIZIONE</w:t>
      </w:r>
    </w:p>
    <w:p w:rsidR="00F53A61" w:rsidRDefault="00F53A6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 xml:space="preserve">Ricchezze garantite </w:t>
      </w:r>
      <w:r w:rsidR="0097110B">
        <w:rPr>
          <w:rStyle w:val="hps"/>
          <w:rFonts w:ascii="Century Gothic" w:hAnsi="Century Gothic"/>
          <w:sz w:val="24"/>
          <w:lang w:val="it-IT"/>
        </w:rPr>
        <w:t>P</w:t>
      </w:r>
      <w:r w:rsidR="00AD0ABA">
        <w:rPr>
          <w:rStyle w:val="hps"/>
          <w:rFonts w:ascii="Century Gothic" w:hAnsi="Century Gothic"/>
          <w:sz w:val="24"/>
          <w:lang w:val="it-IT"/>
        </w:rPr>
        <w:t>/</w:t>
      </w:r>
      <w:r w:rsidR="000E3BDB">
        <w:rPr>
          <w:rStyle w:val="hps"/>
          <w:rFonts w:ascii="Century Gothic" w:hAnsi="Century Gothic"/>
          <w:sz w:val="24"/>
          <w:lang w:val="it-IT"/>
        </w:rPr>
        <w:t>P</w:t>
      </w:r>
    </w:p>
    <w:p w:rsidR="00F53A61" w:rsidRDefault="00107028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A</w:t>
      </w:r>
      <w:r w:rsidR="00F53A61" w:rsidRPr="00F53A61">
        <w:rPr>
          <w:rStyle w:val="hps"/>
          <w:rFonts w:ascii="Century Gothic" w:hAnsi="Century Gothic"/>
          <w:sz w:val="24"/>
          <w:lang w:val="it-IT"/>
        </w:rPr>
        <w:t xml:space="preserve">zoto, N </w:t>
      </w:r>
      <w:r w:rsidR="003115D7">
        <w:rPr>
          <w:rStyle w:val="hps"/>
          <w:rFonts w:ascii="Century Gothic" w:hAnsi="Century Gothic"/>
          <w:sz w:val="24"/>
          <w:lang w:val="it-IT"/>
        </w:rPr>
        <w:t>1,7</w:t>
      </w:r>
      <w:r w:rsidR="00F53A61" w:rsidRPr="00F53A61">
        <w:rPr>
          <w:rStyle w:val="hps"/>
          <w:rFonts w:ascii="Century Gothic" w:hAnsi="Century Gothic"/>
          <w:sz w:val="24"/>
          <w:lang w:val="it-IT"/>
        </w:rPr>
        <w:t>%</w:t>
      </w:r>
    </w:p>
    <w:p w:rsidR="00F53A61" w:rsidRDefault="00F53A6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>Fosforo, P</w:t>
      </w:r>
      <w:r w:rsidRPr="003115D7">
        <w:rPr>
          <w:rStyle w:val="hps"/>
          <w:rFonts w:ascii="Century Gothic" w:hAnsi="Century Gothic"/>
          <w:sz w:val="24"/>
          <w:vertAlign w:val="subscript"/>
          <w:lang w:val="it-IT"/>
        </w:rPr>
        <w:t>2</w:t>
      </w:r>
      <w:r w:rsidRPr="00F53A61">
        <w:rPr>
          <w:rStyle w:val="hps"/>
          <w:rFonts w:ascii="Century Gothic" w:hAnsi="Century Gothic"/>
          <w:sz w:val="24"/>
          <w:lang w:val="it-IT"/>
        </w:rPr>
        <w:t>O</w:t>
      </w:r>
      <w:r w:rsidRPr="003115D7">
        <w:rPr>
          <w:rStyle w:val="hps"/>
          <w:rFonts w:ascii="Century Gothic" w:hAnsi="Century Gothic"/>
          <w:sz w:val="24"/>
          <w:vertAlign w:val="subscript"/>
          <w:lang w:val="it-IT"/>
        </w:rPr>
        <w:t>5</w:t>
      </w:r>
      <w:r w:rsidRPr="00F53A61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3115D7">
        <w:rPr>
          <w:rStyle w:val="hps"/>
          <w:rFonts w:ascii="Century Gothic" w:hAnsi="Century Gothic"/>
          <w:sz w:val="24"/>
          <w:lang w:val="it-IT"/>
        </w:rPr>
        <w:t>&lt; 0,1</w:t>
      </w:r>
      <w:r w:rsidRPr="00F53A61">
        <w:rPr>
          <w:rStyle w:val="hps"/>
          <w:rFonts w:ascii="Century Gothic" w:hAnsi="Century Gothic"/>
          <w:sz w:val="24"/>
          <w:lang w:val="it-IT"/>
        </w:rPr>
        <w:t>%</w:t>
      </w:r>
    </w:p>
    <w:p w:rsidR="00F53A61" w:rsidRDefault="00F53A6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>Potassio, K</w:t>
      </w:r>
      <w:r w:rsidRPr="003115D7">
        <w:rPr>
          <w:rStyle w:val="hps"/>
          <w:rFonts w:ascii="Century Gothic" w:hAnsi="Century Gothic"/>
          <w:sz w:val="24"/>
          <w:vertAlign w:val="subscript"/>
          <w:lang w:val="it-IT"/>
        </w:rPr>
        <w:t>2</w:t>
      </w:r>
      <w:r w:rsidRPr="00F53A61">
        <w:rPr>
          <w:rStyle w:val="hps"/>
          <w:rFonts w:ascii="Century Gothic" w:hAnsi="Century Gothic"/>
          <w:sz w:val="24"/>
          <w:lang w:val="it-IT"/>
        </w:rPr>
        <w:t>O 3.</w:t>
      </w:r>
      <w:r w:rsidR="003115D7">
        <w:rPr>
          <w:rStyle w:val="hps"/>
          <w:rFonts w:ascii="Century Gothic" w:hAnsi="Century Gothic"/>
          <w:sz w:val="24"/>
          <w:lang w:val="it-IT"/>
        </w:rPr>
        <w:t>2</w:t>
      </w:r>
      <w:r w:rsidRPr="00F53A61">
        <w:rPr>
          <w:rStyle w:val="hps"/>
          <w:rFonts w:ascii="Century Gothic" w:hAnsi="Century Gothic"/>
          <w:sz w:val="24"/>
          <w:lang w:val="it-IT"/>
        </w:rPr>
        <w:t>%</w:t>
      </w:r>
    </w:p>
    <w:p w:rsidR="00F53A61" w:rsidRDefault="00F53A6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 xml:space="preserve">Calcio, CaO </w:t>
      </w:r>
      <w:r w:rsidR="003115D7">
        <w:rPr>
          <w:rStyle w:val="hps"/>
          <w:rFonts w:ascii="Century Gothic" w:hAnsi="Century Gothic"/>
          <w:sz w:val="24"/>
          <w:lang w:val="it-IT"/>
        </w:rPr>
        <w:t>1</w:t>
      </w:r>
      <w:r w:rsidRPr="00F53A61">
        <w:rPr>
          <w:rStyle w:val="hps"/>
          <w:rFonts w:ascii="Century Gothic" w:hAnsi="Century Gothic"/>
          <w:sz w:val="24"/>
          <w:lang w:val="it-IT"/>
        </w:rPr>
        <w:t>,</w:t>
      </w:r>
      <w:r w:rsidR="003115D7">
        <w:rPr>
          <w:rStyle w:val="hps"/>
          <w:rFonts w:ascii="Century Gothic" w:hAnsi="Century Gothic"/>
          <w:sz w:val="24"/>
          <w:lang w:val="it-IT"/>
        </w:rPr>
        <w:t>0</w:t>
      </w:r>
      <w:r w:rsidRPr="00F53A61">
        <w:rPr>
          <w:rStyle w:val="hps"/>
          <w:rFonts w:ascii="Century Gothic" w:hAnsi="Century Gothic"/>
          <w:sz w:val="24"/>
          <w:lang w:val="it-IT"/>
        </w:rPr>
        <w:t>%</w:t>
      </w:r>
    </w:p>
    <w:p w:rsidR="00AD3308" w:rsidRDefault="00AD3308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F53A61" w:rsidRDefault="00F53A6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>Zuccheri totali 32,5% P/ P</w:t>
      </w:r>
    </w:p>
    <w:p w:rsidR="00F53A61" w:rsidRDefault="003115D7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pH 5</w:t>
      </w:r>
    </w:p>
    <w:p w:rsidR="00F53A61" w:rsidRDefault="00F53A61" w:rsidP="00742E01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F53A61">
        <w:rPr>
          <w:rStyle w:val="hps"/>
          <w:rFonts w:ascii="Century Gothic" w:hAnsi="Century Gothic"/>
          <w:sz w:val="24"/>
          <w:lang w:val="it-IT"/>
        </w:rPr>
        <w:t>Solubile in acqua.</w:t>
      </w:r>
    </w:p>
    <w:p w:rsidR="00045B70" w:rsidRDefault="00045B70" w:rsidP="0097110B">
      <w:pPr>
        <w:jc w:val="both"/>
        <w:rPr>
          <w:rStyle w:val="hps"/>
          <w:rFonts w:ascii="Century Gothic" w:hAnsi="Century Gothic"/>
          <w:sz w:val="24"/>
          <w:lang w:val="it-IT"/>
        </w:rPr>
      </w:pPr>
    </w:p>
    <w:p w:rsidR="003115D7" w:rsidRPr="00AB0E54" w:rsidRDefault="003115D7" w:rsidP="00742E01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Prodotto</w:t>
      </w:r>
      <w:proofErr w:type="spellEnd"/>
      <w:r w:rsidRPr="00AB0E54">
        <w:rPr>
          <w:lang w:val="es-ES_tradnl"/>
        </w:rPr>
        <w:t xml:space="preserve"> per </w:t>
      </w:r>
      <w:proofErr w:type="spellStart"/>
      <w:r w:rsidRPr="00AB0E54">
        <w:rPr>
          <w:lang w:val="es-ES_tradnl"/>
        </w:rPr>
        <w:t>l’impiego</w:t>
      </w:r>
      <w:proofErr w:type="spellEnd"/>
      <w:r w:rsidRPr="00AB0E54">
        <w:rPr>
          <w:lang w:val="es-ES_tradnl"/>
        </w:rPr>
        <w:t xml:space="preserve"> in </w:t>
      </w:r>
      <w:proofErr w:type="spellStart"/>
      <w:r w:rsidRPr="00AB0E54">
        <w:rPr>
          <w:lang w:val="es-ES_tradnl"/>
        </w:rPr>
        <w:t>agricoltura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biologica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ai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sensi</w:t>
      </w:r>
      <w:proofErr w:type="spellEnd"/>
      <w:r w:rsidRPr="00AB0E54">
        <w:rPr>
          <w:lang w:val="es-ES_tradnl"/>
        </w:rPr>
        <w:t xml:space="preserve"> del </w:t>
      </w:r>
      <w:proofErr w:type="spellStart"/>
      <w:r w:rsidRPr="00AB0E54">
        <w:rPr>
          <w:lang w:val="es-ES_tradnl"/>
        </w:rPr>
        <w:t>regolamento</w:t>
      </w:r>
      <w:proofErr w:type="spellEnd"/>
      <w:r w:rsidRPr="00AB0E54">
        <w:rPr>
          <w:lang w:val="es-ES_tradnl"/>
        </w:rPr>
        <w:t xml:space="preserve"> (CE) nº 834/2007. </w:t>
      </w:r>
    </w:p>
    <w:p w:rsidR="003115D7" w:rsidRDefault="003115D7" w:rsidP="00742E01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Certificato</w:t>
      </w:r>
      <w:proofErr w:type="spellEnd"/>
      <w:r w:rsidRPr="00AB0E54">
        <w:rPr>
          <w:lang w:val="es-ES_tradnl"/>
        </w:rPr>
        <w:t xml:space="preserve"> da SOHISCERT con nº CV188PAE-02</w:t>
      </w:r>
      <w:r w:rsidR="00D67CAC">
        <w:rPr>
          <w:lang w:val="es-ES_tradnl"/>
        </w:rPr>
        <w:t>.</w:t>
      </w:r>
    </w:p>
    <w:p w:rsidR="00045B70" w:rsidRDefault="00045B70" w:rsidP="003115D7">
      <w:pPr>
        <w:rPr>
          <w:lang w:val="es-ES_tradnl"/>
        </w:rPr>
      </w:pPr>
    </w:p>
    <w:p w:rsidR="006B29D1" w:rsidRPr="006B29D1" w:rsidRDefault="006B29D1" w:rsidP="00742E01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6B29D1" w:rsidRPr="006B29D1" w:rsidRDefault="006B29D1" w:rsidP="00742E01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6B29D1" w:rsidRPr="006B29D1" w:rsidRDefault="006B29D1" w:rsidP="00742E01">
      <w:pPr>
        <w:pStyle w:val="Sinespaciado"/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6B29D1" w:rsidRPr="006B29D1" w:rsidRDefault="006B29D1" w:rsidP="00742E01">
      <w:pPr>
        <w:pStyle w:val="Sinespaciado"/>
        <w:rPr>
          <w:lang w:val="es-ES_tradnl"/>
        </w:rPr>
      </w:pPr>
      <w:r w:rsidRPr="006B29D1">
        <w:rPr>
          <w:lang w:val="es-ES_tradnl"/>
        </w:rPr>
        <w:lastRenderedPageBreak/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3115D7" w:rsidRPr="006B29D1" w:rsidRDefault="006B29D1" w:rsidP="00742E01">
      <w:pPr>
        <w:pStyle w:val="Sinespaciado"/>
        <w:rPr>
          <w:rStyle w:val="hps"/>
          <w:rFonts w:ascii="Century Gothic" w:hAnsi="Century Gothic"/>
          <w:sz w:val="24"/>
        </w:rPr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</w:p>
    <w:sectPr w:rsidR="003115D7" w:rsidRPr="006B29D1" w:rsidSect="005A74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624D9"/>
    <w:rsid w:val="00001C03"/>
    <w:rsid w:val="00045B70"/>
    <w:rsid w:val="000E3BDB"/>
    <w:rsid w:val="00107028"/>
    <w:rsid w:val="0016406F"/>
    <w:rsid w:val="0027677B"/>
    <w:rsid w:val="002B1A6F"/>
    <w:rsid w:val="002B4C3F"/>
    <w:rsid w:val="002F31D4"/>
    <w:rsid w:val="003115D7"/>
    <w:rsid w:val="003517BA"/>
    <w:rsid w:val="00497C61"/>
    <w:rsid w:val="005131D6"/>
    <w:rsid w:val="005A7404"/>
    <w:rsid w:val="00647187"/>
    <w:rsid w:val="006B29D1"/>
    <w:rsid w:val="007134CC"/>
    <w:rsid w:val="00742E01"/>
    <w:rsid w:val="007E5E73"/>
    <w:rsid w:val="0080126A"/>
    <w:rsid w:val="00806DB7"/>
    <w:rsid w:val="008626A6"/>
    <w:rsid w:val="0095061A"/>
    <w:rsid w:val="0097110B"/>
    <w:rsid w:val="009D3EAF"/>
    <w:rsid w:val="00A733AF"/>
    <w:rsid w:val="00AD0ABA"/>
    <w:rsid w:val="00AD3308"/>
    <w:rsid w:val="00B1373E"/>
    <w:rsid w:val="00B34A1E"/>
    <w:rsid w:val="00BA06CF"/>
    <w:rsid w:val="00C22F89"/>
    <w:rsid w:val="00CC5E04"/>
    <w:rsid w:val="00D624D9"/>
    <w:rsid w:val="00D67CAC"/>
    <w:rsid w:val="00DE1FB6"/>
    <w:rsid w:val="00E33B89"/>
    <w:rsid w:val="00E5288B"/>
    <w:rsid w:val="00ED1D93"/>
    <w:rsid w:val="00F06A46"/>
    <w:rsid w:val="00F06B00"/>
    <w:rsid w:val="00F53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4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D624D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D624D9"/>
    <w:rPr>
      <w:rFonts w:ascii="Century Gothic" w:hAnsi="Century Gothic" w:cstheme="minorBidi"/>
    </w:rPr>
  </w:style>
  <w:style w:type="character" w:customStyle="1" w:styleId="hps">
    <w:name w:val="hps"/>
    <w:basedOn w:val="Fuentedeprrafopredeter"/>
    <w:rsid w:val="009D3EAF"/>
  </w:style>
  <w:style w:type="paragraph" w:styleId="Sinespaciado">
    <w:name w:val="No Spacing"/>
    <w:uiPriority w:val="1"/>
    <w:qFormat/>
    <w:rsid w:val="00742E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22</cp:revision>
  <cp:lastPrinted>2012-12-27T11:25:00Z</cp:lastPrinted>
  <dcterms:created xsi:type="dcterms:W3CDTF">2012-11-21T09:39:00Z</dcterms:created>
  <dcterms:modified xsi:type="dcterms:W3CDTF">2014-10-13T16:51:00Z</dcterms:modified>
</cp:coreProperties>
</file>