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4D9" w:rsidRDefault="00D624D9" w:rsidP="00D624D9">
      <w:r>
        <w:t>TOP CANDY</w:t>
      </w:r>
    </w:p>
    <w:p w:rsidR="00D624D9" w:rsidRPr="00D624D9" w:rsidRDefault="00D624D9" w:rsidP="00D624D9">
      <w:r>
        <w:t>DESCRIPCIÓN</w:t>
      </w:r>
    </w:p>
    <w:p w:rsidR="001924E5" w:rsidRDefault="001924E5" w:rsidP="001924E5">
      <w:pPr>
        <w:pStyle w:val="Sinespaciado"/>
      </w:pPr>
      <w:r>
        <w:t>TOP CANDY es un producto a base de extractos naturales de plantas, rico en hidratos de carbono; su principal función es el aumento de peso y volumen de las flores.</w:t>
      </w:r>
    </w:p>
    <w:p w:rsidR="001924E5" w:rsidRDefault="001924E5" w:rsidP="001924E5">
      <w:pPr>
        <w:pStyle w:val="Sinespaciado"/>
      </w:pPr>
      <w:r>
        <w:t>Así mismo debido a su composición mejora notablemente el olor y el sabor de las cosechas.</w:t>
      </w:r>
    </w:p>
    <w:p w:rsidR="001924E5" w:rsidRDefault="001924E5" w:rsidP="001924E5">
      <w:pPr>
        <w:pStyle w:val="Sinespaciado"/>
      </w:pPr>
    </w:p>
    <w:p w:rsidR="001924E5" w:rsidRDefault="001924E5" w:rsidP="001924E5">
      <w:pPr>
        <w:pStyle w:val="Sinespaciado"/>
      </w:pPr>
      <w:r>
        <w:t>TOP CANDY es un producto 100% natural y orgánico por lo que puede emplearse hasta el último día del ciclo.</w:t>
      </w:r>
    </w:p>
    <w:p w:rsidR="001924E5" w:rsidRDefault="001924E5" w:rsidP="001924E5">
      <w:pPr>
        <w:pStyle w:val="Sinespaciado"/>
      </w:pPr>
    </w:p>
    <w:p w:rsidR="00D624D9" w:rsidRPr="00D624D9" w:rsidRDefault="00D624D9" w:rsidP="001924E5">
      <w:r w:rsidRPr="00D624D9">
        <w:t>USOS Y APLICACIONES</w:t>
      </w:r>
    </w:p>
    <w:p w:rsidR="001924E5" w:rsidRDefault="001924E5" w:rsidP="001924E5">
      <w:r>
        <w:t>2 ml/l. Aplicar a partir de la 3ª ó 4ª semana de floración.</w:t>
      </w:r>
    </w:p>
    <w:p w:rsidR="00D624D9" w:rsidRPr="00D624D9" w:rsidRDefault="00D624D9" w:rsidP="00D624D9">
      <w:r w:rsidRPr="00D624D9">
        <w:t>OBSERVACIONES</w:t>
      </w:r>
    </w:p>
    <w:p w:rsidR="001924E5" w:rsidRDefault="001924E5" w:rsidP="001924E5">
      <w:pPr>
        <w:pStyle w:val="Sinespaciado"/>
      </w:pPr>
      <w:r>
        <w:t xml:space="preserve">Almacenar en lugar fresco y seco. Evitar temperaturas extremas. </w:t>
      </w:r>
    </w:p>
    <w:p w:rsidR="001924E5" w:rsidRDefault="001924E5" w:rsidP="001924E5">
      <w:pPr>
        <w:pStyle w:val="Sinespaciado"/>
      </w:pPr>
      <w:r>
        <w:t xml:space="preserve">Proteger de la luz solar Agitar bien el producto antes de su uso. </w:t>
      </w:r>
    </w:p>
    <w:p w:rsidR="001924E5" w:rsidRDefault="001924E5" w:rsidP="001924E5">
      <w:pPr>
        <w:pStyle w:val="Sinespaciado"/>
      </w:pPr>
      <w:r>
        <w:t>No ingerir.</w:t>
      </w:r>
    </w:p>
    <w:p w:rsidR="001924E5" w:rsidRDefault="001924E5" w:rsidP="001924E5">
      <w:pPr>
        <w:pStyle w:val="Sinespaciado"/>
      </w:pPr>
      <w:r>
        <w:t>P270 No comer, beber ni fumar durante su utilización.</w:t>
      </w:r>
    </w:p>
    <w:p w:rsidR="00D624D9" w:rsidRDefault="001924E5" w:rsidP="001924E5">
      <w:pPr>
        <w:pStyle w:val="Sinespaciado"/>
      </w:pPr>
      <w:r>
        <w:t>P102 Mantener fuera del alcance de los niños.</w:t>
      </w:r>
    </w:p>
    <w:p w:rsidR="001924E5" w:rsidRPr="00D624D9" w:rsidRDefault="001924E5" w:rsidP="001924E5">
      <w:pPr>
        <w:pStyle w:val="Sinespaciado"/>
      </w:pPr>
    </w:p>
    <w:p w:rsidR="00D624D9" w:rsidRPr="00D624D9" w:rsidRDefault="00D624D9" w:rsidP="00D624D9">
      <w:r w:rsidRPr="00D624D9">
        <w:t>COMPOSICIÓN</w:t>
      </w:r>
    </w:p>
    <w:p w:rsidR="001924E5" w:rsidRPr="001924E5" w:rsidRDefault="001924E5" w:rsidP="001924E5">
      <w:pPr>
        <w:pStyle w:val="Sinespaciado"/>
        <w:rPr>
          <w:lang w:val="es-ES_tradnl"/>
        </w:rPr>
      </w:pPr>
      <w:r w:rsidRPr="001924E5">
        <w:rPr>
          <w:lang w:val="es-ES_tradnl"/>
        </w:rPr>
        <w:t>Riquezas garantizadas P/P</w:t>
      </w:r>
    </w:p>
    <w:p w:rsidR="001924E5" w:rsidRPr="001924E5" w:rsidRDefault="001924E5" w:rsidP="001924E5">
      <w:pPr>
        <w:pStyle w:val="Sinespaciado"/>
        <w:rPr>
          <w:lang w:val="es-ES_tradnl"/>
        </w:rPr>
      </w:pPr>
      <w:r w:rsidRPr="001924E5">
        <w:rPr>
          <w:lang w:val="es-ES_tradnl"/>
        </w:rPr>
        <w:t>Nitrógeno, N  1,7 %</w:t>
      </w:r>
    </w:p>
    <w:p w:rsidR="001924E5" w:rsidRPr="001924E5" w:rsidRDefault="001924E5" w:rsidP="001924E5">
      <w:pPr>
        <w:pStyle w:val="Sinespaciado"/>
        <w:rPr>
          <w:lang w:val="es-ES_tradnl"/>
        </w:rPr>
      </w:pPr>
      <w:r w:rsidRPr="001924E5">
        <w:rPr>
          <w:lang w:val="es-ES_tradnl"/>
        </w:rPr>
        <w:t>Fósforo, P</w:t>
      </w:r>
      <w:r w:rsidRPr="001924E5">
        <w:rPr>
          <w:vertAlign w:val="subscript"/>
          <w:lang w:val="es-ES_tradnl"/>
        </w:rPr>
        <w:t>2</w:t>
      </w:r>
      <w:r w:rsidRPr="001924E5">
        <w:rPr>
          <w:lang w:val="es-ES_tradnl"/>
        </w:rPr>
        <w:t>O</w:t>
      </w:r>
      <w:r w:rsidRPr="001924E5">
        <w:rPr>
          <w:vertAlign w:val="subscript"/>
          <w:lang w:val="es-ES_tradnl"/>
        </w:rPr>
        <w:t>5</w:t>
      </w:r>
      <w:r w:rsidRPr="001924E5">
        <w:rPr>
          <w:lang w:val="es-ES_tradnl"/>
        </w:rPr>
        <w:t xml:space="preserve"> &lt; 0,1 % </w:t>
      </w:r>
    </w:p>
    <w:p w:rsidR="001924E5" w:rsidRPr="001924E5" w:rsidRDefault="001924E5" w:rsidP="001924E5">
      <w:pPr>
        <w:pStyle w:val="Sinespaciado"/>
        <w:rPr>
          <w:lang w:val="es-ES_tradnl"/>
        </w:rPr>
      </w:pPr>
      <w:r w:rsidRPr="001924E5">
        <w:rPr>
          <w:lang w:val="es-ES_tradnl"/>
        </w:rPr>
        <w:t>Potasio, K</w:t>
      </w:r>
      <w:r w:rsidRPr="001924E5">
        <w:rPr>
          <w:vertAlign w:val="subscript"/>
          <w:lang w:val="es-ES_tradnl"/>
        </w:rPr>
        <w:t>2</w:t>
      </w:r>
      <w:r w:rsidRPr="001924E5">
        <w:rPr>
          <w:lang w:val="es-ES_tradnl"/>
        </w:rPr>
        <w:t>O  3,2 %</w:t>
      </w:r>
    </w:p>
    <w:p w:rsidR="00B1373E" w:rsidRDefault="001924E5" w:rsidP="001924E5">
      <w:pPr>
        <w:pStyle w:val="Sinespaciado"/>
        <w:rPr>
          <w:lang w:val="es-ES_tradnl"/>
        </w:rPr>
      </w:pPr>
      <w:r w:rsidRPr="001924E5">
        <w:rPr>
          <w:lang w:val="es-ES_tradnl"/>
        </w:rPr>
        <w:t xml:space="preserve">Calcio, </w:t>
      </w:r>
      <w:proofErr w:type="spellStart"/>
      <w:r w:rsidRPr="001924E5">
        <w:rPr>
          <w:lang w:val="es-ES_tradnl"/>
        </w:rPr>
        <w:t>CaO</w:t>
      </w:r>
      <w:proofErr w:type="spellEnd"/>
      <w:r w:rsidRPr="001924E5">
        <w:rPr>
          <w:lang w:val="es-ES_tradnl"/>
        </w:rPr>
        <w:t xml:space="preserve">  1,0 %</w:t>
      </w:r>
    </w:p>
    <w:p w:rsidR="001924E5" w:rsidRPr="001924E5" w:rsidRDefault="001924E5" w:rsidP="001924E5">
      <w:pPr>
        <w:pStyle w:val="Sinespaciado"/>
        <w:rPr>
          <w:lang w:val="es-ES_tradnl"/>
        </w:rPr>
      </w:pPr>
    </w:p>
    <w:p w:rsidR="001924E5" w:rsidRDefault="001924E5" w:rsidP="001924E5">
      <w:pPr>
        <w:pStyle w:val="Sinespaciado"/>
      </w:pPr>
      <w:r>
        <w:t xml:space="preserve">Azúcares Totales 32,5 % P/P </w:t>
      </w:r>
    </w:p>
    <w:p w:rsidR="001924E5" w:rsidRDefault="001924E5" w:rsidP="001924E5">
      <w:pPr>
        <w:pStyle w:val="Sinespaciado"/>
      </w:pPr>
      <w:proofErr w:type="gramStart"/>
      <w:r>
        <w:t>pH</w:t>
      </w:r>
      <w:proofErr w:type="gramEnd"/>
      <w:r>
        <w:t xml:space="preserve"> 5</w:t>
      </w:r>
    </w:p>
    <w:p w:rsidR="00D624D9" w:rsidRDefault="001924E5" w:rsidP="001924E5">
      <w:pPr>
        <w:pStyle w:val="Sinespaciado"/>
      </w:pPr>
      <w:r>
        <w:t>Soluble en Agua.</w:t>
      </w:r>
    </w:p>
    <w:p w:rsidR="001924E5" w:rsidRDefault="001924E5" w:rsidP="001924E5">
      <w:pPr>
        <w:pStyle w:val="Sinespaciado"/>
      </w:pPr>
    </w:p>
    <w:p w:rsidR="001924E5" w:rsidRDefault="001924E5" w:rsidP="001924E5">
      <w:pPr>
        <w:pStyle w:val="Sinespaciado"/>
      </w:pPr>
      <w:r>
        <w:t xml:space="preserve">Producto utilizable en agricultura ecológica conforme al Reglamento (CE) nº 834/2007. </w:t>
      </w:r>
    </w:p>
    <w:p w:rsidR="001924E5" w:rsidRDefault="001924E5" w:rsidP="001924E5">
      <w:pPr>
        <w:pStyle w:val="Sinespaciado"/>
      </w:pPr>
      <w:r>
        <w:t>Certificado por SOHISCERT con nº CV188PAE-03</w:t>
      </w:r>
    </w:p>
    <w:p w:rsidR="00803148" w:rsidRDefault="00803148" w:rsidP="001924E5">
      <w:pPr>
        <w:pStyle w:val="Sinespaciado"/>
      </w:pPr>
    </w:p>
    <w:p w:rsidR="00803148" w:rsidRDefault="00803148" w:rsidP="00803148">
      <w:pPr>
        <w:pStyle w:val="Sinespaciado"/>
      </w:pPr>
      <w:r>
        <w:t>Fabricante y/o distribuidor:</w:t>
      </w:r>
    </w:p>
    <w:p w:rsidR="00803148" w:rsidRDefault="00803148" w:rsidP="00803148">
      <w:pPr>
        <w:pStyle w:val="Sinespaciado"/>
      </w:pPr>
      <w:proofErr w:type="spellStart"/>
      <w:r>
        <w:t>Hemp</w:t>
      </w:r>
      <w:proofErr w:type="spellEnd"/>
      <w:r>
        <w:t xml:space="preserve"> Trading SLU</w:t>
      </w:r>
    </w:p>
    <w:p w:rsidR="00803148" w:rsidRDefault="00803148" w:rsidP="00803148">
      <w:pPr>
        <w:pStyle w:val="Sinespaciado"/>
      </w:pPr>
      <w:r>
        <w:t>Camino del Polio 51</w:t>
      </w:r>
    </w:p>
    <w:p w:rsidR="00803148" w:rsidRDefault="00803148" w:rsidP="00803148">
      <w:pPr>
        <w:pStyle w:val="Sinespaciado"/>
      </w:pPr>
      <w:r>
        <w:t xml:space="preserve">46469 </w:t>
      </w:r>
      <w:proofErr w:type="spellStart"/>
      <w:r>
        <w:t>Beniparrell</w:t>
      </w:r>
      <w:proofErr w:type="spellEnd"/>
      <w:r>
        <w:t>-Valencia</w:t>
      </w:r>
    </w:p>
    <w:p w:rsidR="00803148" w:rsidRDefault="00803148" w:rsidP="00803148">
      <w:pPr>
        <w:pStyle w:val="Sinespaciado"/>
      </w:pPr>
      <w:r>
        <w:t>Fabricado en España.</w:t>
      </w:r>
    </w:p>
    <w:sectPr w:rsidR="00803148" w:rsidSect="005A74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624D9"/>
    <w:rsid w:val="001924E5"/>
    <w:rsid w:val="002B1A6F"/>
    <w:rsid w:val="005131D6"/>
    <w:rsid w:val="005A7404"/>
    <w:rsid w:val="00803148"/>
    <w:rsid w:val="009F1506"/>
    <w:rsid w:val="00B1373E"/>
    <w:rsid w:val="00D624D9"/>
    <w:rsid w:val="00ED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4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ngnestilodeprrafo">
    <w:name w:val="[Ningún estilo de párrafo]"/>
    <w:rsid w:val="00D624D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Prrafobsico">
    <w:name w:val="[Párrafo básico]"/>
    <w:basedOn w:val="Ningnestilodeprrafo"/>
    <w:uiPriority w:val="99"/>
    <w:rsid w:val="00D624D9"/>
    <w:rPr>
      <w:rFonts w:ascii="Century Gothic" w:hAnsi="Century Gothic" w:cstheme="minorBidi"/>
    </w:rPr>
  </w:style>
  <w:style w:type="paragraph" w:styleId="Sinespaciado">
    <w:name w:val="No Spacing"/>
    <w:uiPriority w:val="1"/>
    <w:qFormat/>
    <w:rsid w:val="001924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3</cp:revision>
  <dcterms:created xsi:type="dcterms:W3CDTF">2012-11-21T09:39:00Z</dcterms:created>
  <dcterms:modified xsi:type="dcterms:W3CDTF">2014-10-28T11:15:00Z</dcterms:modified>
</cp:coreProperties>
</file>