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54" w:rsidRPr="00A879B0" w:rsidRDefault="00A03145" w:rsidP="001E0254">
      <w:pPr>
        <w:spacing w:after="0" w:line="360" w:lineRule="auto"/>
        <w:jc w:val="center"/>
        <w:rPr>
          <w:rStyle w:val="hps"/>
          <w:rFonts w:ascii="Century Gothic" w:hAnsi="Century Gothic"/>
          <w:b/>
          <w:sz w:val="40"/>
          <w:lang w:val="it-IT"/>
        </w:rPr>
      </w:pPr>
      <w:r w:rsidRPr="00A879B0">
        <w:rPr>
          <w:rStyle w:val="hps"/>
          <w:rFonts w:ascii="Century Gothic" w:hAnsi="Century Gothic"/>
          <w:b/>
          <w:sz w:val="40"/>
          <w:lang w:val="it-IT"/>
        </w:rPr>
        <w:t>BARRIER</w:t>
      </w:r>
    </w:p>
    <w:p w:rsidR="001E0254" w:rsidRDefault="001E0254" w:rsidP="00A03145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szCs w:val="20"/>
          <w:lang w:val="it-IT"/>
        </w:rPr>
      </w:pPr>
      <w:r>
        <w:rPr>
          <w:rStyle w:val="hps"/>
          <w:rFonts w:ascii="Century Gothic" w:hAnsi="Century Gothic"/>
          <w:b/>
          <w:sz w:val="24"/>
          <w:szCs w:val="20"/>
          <w:lang w:val="it-IT"/>
        </w:rPr>
        <w:t>Trasera:</w:t>
      </w:r>
    </w:p>
    <w:p w:rsidR="00A03145" w:rsidRPr="00A879B0" w:rsidRDefault="00A03145" w:rsidP="00A03145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szCs w:val="20"/>
          <w:lang w:val="it-IT"/>
        </w:rPr>
      </w:pPr>
      <w:r w:rsidRPr="00A879B0">
        <w:rPr>
          <w:rStyle w:val="hps"/>
          <w:rFonts w:ascii="Century Gothic" w:hAnsi="Century Gothic"/>
          <w:b/>
          <w:sz w:val="24"/>
          <w:szCs w:val="20"/>
          <w:lang w:val="it-IT"/>
        </w:rPr>
        <w:t>DESCRIZIONE</w:t>
      </w:r>
    </w:p>
    <w:p w:rsidR="00A03145" w:rsidRPr="00A879B0" w:rsidRDefault="00A03145" w:rsidP="00A03145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0"/>
          <w:lang w:val="it-IT"/>
        </w:rPr>
      </w:pPr>
    </w:p>
    <w:p w:rsidR="00C50A65" w:rsidRPr="0020279F" w:rsidRDefault="00A03145" w:rsidP="00362B92">
      <w:pPr>
        <w:pStyle w:val="Sinespaciado"/>
        <w:rPr>
          <w:rStyle w:val="hps"/>
          <w:rFonts w:ascii="Century Gothic" w:hAnsi="Century Gothic"/>
          <w:sz w:val="24"/>
          <w:szCs w:val="20"/>
          <w:lang w:val="it-IT"/>
        </w:rPr>
      </w:pP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>Crop Top - BARRIER migliora l'assorbimento e il trasporto di sostanze nutritive attraverso la pianta. Rafforza le pareti delle cellule, rendendo le piante più resistenti</w:t>
      </w:r>
      <w:r w:rsidR="00740231">
        <w:rPr>
          <w:rStyle w:val="hps"/>
          <w:rFonts w:ascii="Century Gothic" w:hAnsi="Century Gothic"/>
          <w:sz w:val="24"/>
          <w:szCs w:val="20"/>
          <w:lang w:val="it-IT"/>
        </w:rPr>
        <w:t xml:space="preserve"> ai parassiti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</w:t>
      </w:r>
      <w:r w:rsidR="00740231">
        <w:rPr>
          <w:rStyle w:val="hps"/>
          <w:rFonts w:ascii="Century Gothic" w:hAnsi="Century Gothic"/>
          <w:sz w:val="24"/>
          <w:szCs w:val="20"/>
          <w:lang w:val="it-IT"/>
        </w:rPr>
        <w:t>come</w:t>
      </w:r>
      <w:r w:rsidR="00393CF6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>insetti</w:t>
      </w:r>
      <w:r w:rsidR="00740231">
        <w:rPr>
          <w:rStyle w:val="hps"/>
          <w:rFonts w:ascii="Century Gothic" w:hAnsi="Century Gothic"/>
          <w:sz w:val="24"/>
          <w:szCs w:val="20"/>
          <w:lang w:val="it-IT"/>
        </w:rPr>
        <w:t xml:space="preserve"> e acari ma anche</w:t>
      </w:r>
      <w:r w:rsidR="00393CF6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</w:t>
      </w:r>
      <w:r w:rsidR="00C50A65" w:rsidRPr="0020279F">
        <w:rPr>
          <w:rStyle w:val="hps"/>
          <w:rFonts w:ascii="Century Gothic" w:hAnsi="Century Gothic"/>
          <w:sz w:val="24"/>
          <w:szCs w:val="20"/>
          <w:lang w:val="it-IT"/>
        </w:rPr>
        <w:t>funghi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. Aumenta i livelli di clorofilla, </w:t>
      </w:r>
      <w:r w:rsidR="00C50A65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favorendo la 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>fotosintesi</w:t>
      </w:r>
      <w:r w:rsidR="00E671FE" w:rsidRPr="0020279F">
        <w:rPr>
          <w:rStyle w:val="hps"/>
          <w:rFonts w:ascii="Century Gothic" w:hAnsi="Century Gothic"/>
          <w:sz w:val="24"/>
          <w:szCs w:val="20"/>
          <w:lang w:val="it-IT"/>
        </w:rPr>
        <w:t>. C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>ontribu</w:t>
      </w:r>
      <w:r w:rsidR="00E671FE" w:rsidRPr="0020279F">
        <w:rPr>
          <w:rStyle w:val="hps"/>
          <w:rFonts w:ascii="Century Gothic" w:hAnsi="Century Gothic"/>
          <w:sz w:val="24"/>
          <w:szCs w:val="20"/>
          <w:lang w:val="it-IT"/>
        </w:rPr>
        <w:t>isce</w:t>
      </w:r>
      <w:r w:rsidR="00C50A65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a</w:t>
      </w:r>
      <w:r w:rsidR="00E671FE" w:rsidRPr="0020279F">
        <w:rPr>
          <w:rStyle w:val="hps"/>
          <w:rFonts w:ascii="Century Gothic" w:hAnsi="Century Gothic"/>
          <w:sz w:val="24"/>
          <w:szCs w:val="20"/>
          <w:lang w:val="it-IT"/>
        </w:rPr>
        <w:t>d un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</w:t>
      </w:r>
      <w:r w:rsidR="00E671FE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maggiore 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sviluppo </w:t>
      </w:r>
      <w:r w:rsidR="00E671FE" w:rsidRPr="0020279F">
        <w:rPr>
          <w:rStyle w:val="hps"/>
          <w:rFonts w:ascii="Century Gothic" w:hAnsi="Century Gothic"/>
          <w:sz w:val="24"/>
          <w:szCs w:val="20"/>
          <w:lang w:val="it-IT"/>
        </w:rPr>
        <w:t>delle piante e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</w:t>
      </w:r>
      <w:r w:rsidR="00E671FE" w:rsidRPr="0020279F">
        <w:rPr>
          <w:rStyle w:val="hps"/>
          <w:rFonts w:ascii="Century Gothic" w:hAnsi="Century Gothic"/>
          <w:sz w:val="24"/>
          <w:szCs w:val="20"/>
          <w:lang w:val="it-IT"/>
        </w:rPr>
        <w:t>al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>l'assorbimento di CO2 dall'ambiente</w:t>
      </w:r>
      <w:r w:rsidR="00DD7833" w:rsidRPr="0020279F">
        <w:rPr>
          <w:rStyle w:val="hps"/>
          <w:rFonts w:ascii="Century Gothic" w:hAnsi="Century Gothic"/>
          <w:sz w:val="24"/>
          <w:szCs w:val="20"/>
          <w:lang w:val="it-IT"/>
        </w:rPr>
        <w:t>, oltre a potenziare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i processi metabolici </w:t>
      </w:r>
      <w:r w:rsidR="00740231">
        <w:rPr>
          <w:rStyle w:val="hps"/>
          <w:rFonts w:ascii="Century Gothic" w:hAnsi="Century Gothic"/>
          <w:sz w:val="24"/>
          <w:szCs w:val="20"/>
          <w:lang w:val="it-IT"/>
        </w:rPr>
        <w:t>per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un</w:t>
      </w:r>
      <w:r w:rsidR="00740231">
        <w:rPr>
          <w:rStyle w:val="hps"/>
          <w:rFonts w:ascii="Century Gothic" w:hAnsi="Century Gothic"/>
          <w:sz w:val="24"/>
          <w:szCs w:val="20"/>
          <w:lang w:val="it-IT"/>
        </w:rPr>
        <w:t xml:space="preserve"> maggior rendimento. Inoltre il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</w:t>
      </w:r>
      <w:r w:rsidR="00740231">
        <w:rPr>
          <w:rStyle w:val="hps"/>
          <w:rFonts w:ascii="Century Gothic" w:hAnsi="Century Gothic"/>
          <w:sz w:val="24"/>
          <w:szCs w:val="20"/>
          <w:lang w:val="it-IT"/>
        </w:rPr>
        <w:t>supplemento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di potassio favorisce il processo di fioritura.</w:t>
      </w:r>
    </w:p>
    <w:p w:rsidR="00C50A65" w:rsidRPr="0020279F" w:rsidRDefault="00C50A65" w:rsidP="00A03145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0"/>
          <w:lang w:val="it-IT"/>
        </w:rPr>
      </w:pPr>
    </w:p>
    <w:p w:rsidR="00DD7833" w:rsidRPr="0020279F" w:rsidRDefault="00740231" w:rsidP="00362B92">
      <w:pPr>
        <w:pStyle w:val="Sinespaciado"/>
        <w:rPr>
          <w:rStyle w:val="hps"/>
          <w:rFonts w:ascii="Century Gothic" w:hAnsi="Century Gothic"/>
          <w:sz w:val="24"/>
          <w:szCs w:val="20"/>
          <w:lang w:val="it-IT"/>
        </w:rPr>
      </w:pPr>
      <w:r>
        <w:rPr>
          <w:rStyle w:val="hps"/>
          <w:rFonts w:ascii="Century Gothic" w:hAnsi="Century Gothic"/>
          <w:sz w:val="24"/>
          <w:szCs w:val="20"/>
          <w:lang w:val="it-IT"/>
        </w:rPr>
        <w:t xml:space="preserve"> L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a sua alta basicità, grazie al silicio, lo rende utile per </w:t>
      </w:r>
      <w:r w:rsidR="00DD7833" w:rsidRPr="0020279F">
        <w:rPr>
          <w:rStyle w:val="hps"/>
          <w:rFonts w:ascii="Century Gothic" w:hAnsi="Century Gothic"/>
          <w:sz w:val="24"/>
          <w:szCs w:val="20"/>
          <w:lang w:val="it-IT"/>
        </w:rPr>
        <w:t>incre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>mentare il pH delle soluzioni nutritive idroponiche.</w:t>
      </w:r>
      <w:r w:rsidR="00DD7833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Non troverai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un migliore </w:t>
      </w:r>
      <w:r>
        <w:rPr>
          <w:rStyle w:val="hps"/>
          <w:rFonts w:ascii="Century Gothic" w:hAnsi="Century Gothic"/>
          <w:sz w:val="24"/>
          <w:szCs w:val="20"/>
          <w:lang w:val="it-IT"/>
        </w:rPr>
        <w:t>alleato</w:t>
      </w:r>
      <w:r w:rsidR="00DD7833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per le </w:t>
      </w:r>
      <w:r w:rsidR="00DD7833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tue 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>piante.</w:t>
      </w:r>
    </w:p>
    <w:p w:rsidR="00DD7833" w:rsidRPr="0020279F" w:rsidRDefault="00DD7833" w:rsidP="00A03145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0"/>
          <w:lang w:val="it-IT"/>
        </w:rPr>
      </w:pPr>
    </w:p>
    <w:p w:rsidR="00DD7833" w:rsidRPr="0020279F" w:rsidRDefault="00A03145" w:rsidP="00A03145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szCs w:val="20"/>
          <w:lang w:val="it-IT"/>
        </w:rPr>
      </w:pPr>
      <w:r w:rsidRPr="0020279F">
        <w:rPr>
          <w:rStyle w:val="hps"/>
          <w:rFonts w:ascii="Century Gothic" w:hAnsi="Century Gothic"/>
          <w:b/>
          <w:sz w:val="24"/>
          <w:szCs w:val="20"/>
          <w:lang w:val="it-IT"/>
        </w:rPr>
        <w:t>USI E APPLICAZIONI</w:t>
      </w:r>
    </w:p>
    <w:p w:rsidR="0058452F" w:rsidRPr="0020279F" w:rsidRDefault="0058452F" w:rsidP="00A03145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szCs w:val="20"/>
          <w:lang w:val="it-IT"/>
        </w:rPr>
      </w:pPr>
    </w:p>
    <w:p w:rsidR="0058452F" w:rsidRPr="0020279F" w:rsidRDefault="00A03145" w:rsidP="00DF3282">
      <w:pPr>
        <w:pStyle w:val="Sinespaciado"/>
        <w:rPr>
          <w:rStyle w:val="hps"/>
          <w:rFonts w:ascii="Century Gothic" w:hAnsi="Century Gothic"/>
          <w:sz w:val="24"/>
          <w:szCs w:val="20"/>
          <w:lang w:val="it-IT"/>
        </w:rPr>
      </w:pP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>Irrigazione: 0,5 ml / L di acqua e versare intorno alle radici. Effettuare questo trattamento una volta alla settimana.</w:t>
      </w:r>
    </w:p>
    <w:p w:rsidR="0058452F" w:rsidRPr="00740231" w:rsidRDefault="007D0DE9" w:rsidP="00DF3282">
      <w:pPr>
        <w:pStyle w:val="Sinespaciado"/>
        <w:rPr>
          <w:rStyle w:val="hps"/>
          <w:rFonts w:ascii="Century Gothic" w:hAnsi="Century Gothic"/>
          <w:sz w:val="24"/>
          <w:szCs w:val="20"/>
          <w:lang w:val="it-IT"/>
        </w:rPr>
      </w:pP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>S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>pruzzo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fogliare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: diluire 0,25 ml / L. </w:t>
      </w:r>
      <w:r w:rsidR="007956C3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con 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acqua calda. Spruzzare </w:t>
      </w:r>
      <w:r w:rsidR="007956C3" w:rsidRPr="0020279F">
        <w:rPr>
          <w:rStyle w:val="hps"/>
          <w:rFonts w:ascii="Century Gothic" w:hAnsi="Century Gothic"/>
          <w:sz w:val="24"/>
          <w:szCs w:val="20"/>
          <w:lang w:val="it-IT"/>
        </w:rPr>
        <w:t>sul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le foglie alla fine del ciclo di luce. </w:t>
      </w:r>
      <w:r w:rsidR="00A03145" w:rsidRPr="00740231">
        <w:rPr>
          <w:rStyle w:val="hps"/>
          <w:rFonts w:ascii="Century Gothic" w:hAnsi="Century Gothic"/>
          <w:sz w:val="24"/>
          <w:szCs w:val="20"/>
          <w:lang w:val="it-IT"/>
        </w:rPr>
        <w:t>Ripetere una volta alla settimana per prevenire i parassiti.</w:t>
      </w:r>
    </w:p>
    <w:p w:rsidR="0058452F" w:rsidRPr="00740231" w:rsidRDefault="0058452F" w:rsidP="00A03145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0"/>
          <w:lang w:val="it-IT"/>
        </w:rPr>
      </w:pPr>
    </w:p>
    <w:p w:rsidR="0058452F" w:rsidRPr="00740231" w:rsidRDefault="00A03145" w:rsidP="00A03145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szCs w:val="20"/>
          <w:lang w:val="it-IT"/>
        </w:rPr>
      </w:pPr>
      <w:r w:rsidRPr="00740231">
        <w:rPr>
          <w:rStyle w:val="hps"/>
          <w:rFonts w:ascii="Century Gothic" w:hAnsi="Century Gothic"/>
          <w:b/>
          <w:sz w:val="24"/>
          <w:szCs w:val="20"/>
          <w:lang w:val="it-IT"/>
        </w:rPr>
        <w:t>OSSERVAZIONI</w:t>
      </w:r>
    </w:p>
    <w:p w:rsidR="003221DB" w:rsidRPr="001E0254" w:rsidRDefault="003221DB" w:rsidP="00DF3282">
      <w:pPr>
        <w:pStyle w:val="Sinespaciado"/>
        <w:rPr>
          <w:lang w:val="it-IT"/>
        </w:rPr>
      </w:pPr>
      <w:r w:rsidRPr="001E0254">
        <w:rPr>
          <w:lang w:val="it-IT"/>
        </w:rPr>
        <w:t xml:space="preserve">Conservare in luogo fresco e asciutto. </w:t>
      </w:r>
    </w:p>
    <w:p w:rsidR="003221DB" w:rsidRPr="001E0254" w:rsidRDefault="003221DB" w:rsidP="00DF3282">
      <w:pPr>
        <w:pStyle w:val="Sinespaciado"/>
        <w:rPr>
          <w:lang w:val="it-IT"/>
        </w:rPr>
      </w:pPr>
      <w:r w:rsidRPr="001E0254">
        <w:rPr>
          <w:lang w:val="it-IT"/>
        </w:rPr>
        <w:t xml:space="preserve">Evitare temperature estreme. </w:t>
      </w:r>
    </w:p>
    <w:p w:rsidR="003221DB" w:rsidRDefault="003221DB" w:rsidP="00DF3282">
      <w:pPr>
        <w:pStyle w:val="Sinespaciado"/>
      </w:pPr>
      <w:r w:rsidRPr="001E0254">
        <w:rPr>
          <w:lang w:val="it-IT"/>
        </w:rPr>
        <w:t xml:space="preserve">Proteggere dai raggi solari. </w:t>
      </w:r>
    </w:p>
    <w:p w:rsidR="003221DB" w:rsidRDefault="003221DB" w:rsidP="00DF3282">
      <w:pPr>
        <w:pStyle w:val="Sinespaciado"/>
      </w:pPr>
      <w:r>
        <w:t xml:space="preserve">Dato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carattere</w:t>
      </w:r>
      <w:proofErr w:type="spellEnd"/>
      <w:r>
        <w:t xml:space="preserve"> alcalino, evitare di </w:t>
      </w:r>
      <w:proofErr w:type="spellStart"/>
      <w:r>
        <w:t>mescolare</w:t>
      </w:r>
      <w:proofErr w:type="spellEnd"/>
      <w:r>
        <w:t xml:space="preserve"> con </w:t>
      </w:r>
      <w:proofErr w:type="spellStart"/>
      <w:r>
        <w:t>prodotti</w:t>
      </w:r>
      <w:proofErr w:type="spellEnd"/>
      <w:r>
        <w:t xml:space="preserve"> di pH acido per non causare </w:t>
      </w:r>
      <w:proofErr w:type="spellStart"/>
      <w:r>
        <w:t>reazioni</w:t>
      </w:r>
      <w:proofErr w:type="spellEnd"/>
      <w:r>
        <w:t xml:space="preserve"> </w:t>
      </w:r>
      <w:proofErr w:type="spellStart"/>
      <w:r>
        <w:t>indesiderate</w:t>
      </w:r>
      <w:proofErr w:type="spellEnd"/>
      <w:r>
        <w:t>.</w:t>
      </w:r>
    </w:p>
    <w:p w:rsidR="003221DB" w:rsidRDefault="003221DB" w:rsidP="00DF3282">
      <w:pPr>
        <w:pStyle w:val="Sinespaciado"/>
      </w:pPr>
      <w:r>
        <w:t xml:space="preserve">Non </w:t>
      </w:r>
      <w:proofErr w:type="spellStart"/>
      <w:r>
        <w:t>ingerire</w:t>
      </w:r>
      <w:proofErr w:type="spellEnd"/>
      <w:r>
        <w:t xml:space="preserve"> </w:t>
      </w:r>
    </w:p>
    <w:p w:rsidR="003221DB" w:rsidRDefault="003221DB" w:rsidP="00DF3282">
      <w:pPr>
        <w:pStyle w:val="Sinespaciado"/>
      </w:pPr>
      <w:r>
        <w:t xml:space="preserve">P270 Non </w:t>
      </w:r>
      <w:proofErr w:type="spellStart"/>
      <w:r>
        <w:t>mangiare</w:t>
      </w:r>
      <w:proofErr w:type="spellEnd"/>
      <w:r>
        <w:t xml:space="preserve">, </w:t>
      </w:r>
      <w:proofErr w:type="spellStart"/>
      <w:r>
        <w:t>bere</w:t>
      </w:r>
      <w:proofErr w:type="spellEnd"/>
      <w:r>
        <w:t xml:space="preserve"> o fumare durante </w:t>
      </w:r>
      <w:proofErr w:type="spellStart"/>
      <w:r>
        <w:t>l’uso</w:t>
      </w:r>
      <w:proofErr w:type="spellEnd"/>
      <w:r>
        <w:t xml:space="preserve">. </w:t>
      </w:r>
    </w:p>
    <w:p w:rsidR="003221DB" w:rsidRPr="0000433C" w:rsidRDefault="003221DB" w:rsidP="00DF3282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t xml:space="preserve">P102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fuori</w:t>
      </w:r>
      <w:proofErr w:type="spellEnd"/>
      <w:r>
        <w:t xml:space="preserve"> dalla </w:t>
      </w:r>
      <w:proofErr w:type="spellStart"/>
      <w:r>
        <w:t>portata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bambini</w:t>
      </w:r>
      <w:proofErr w:type="spellEnd"/>
      <w:r>
        <w:t>.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</w:p>
    <w:p w:rsidR="007956C3" w:rsidRPr="0020279F" w:rsidRDefault="007956C3" w:rsidP="00A03145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0"/>
          <w:lang w:val="it-IT"/>
        </w:rPr>
      </w:pPr>
    </w:p>
    <w:p w:rsidR="007956C3" w:rsidRPr="0020279F" w:rsidRDefault="00A03145" w:rsidP="00DF3282">
      <w:pPr>
        <w:pStyle w:val="Sinespaciado"/>
        <w:rPr>
          <w:rStyle w:val="hps"/>
          <w:rFonts w:ascii="Century Gothic" w:hAnsi="Century Gothic"/>
          <w:b/>
          <w:sz w:val="24"/>
          <w:szCs w:val="20"/>
          <w:lang w:val="it-IT"/>
        </w:rPr>
      </w:pPr>
      <w:r w:rsidRPr="0020279F">
        <w:rPr>
          <w:rStyle w:val="hps"/>
          <w:rFonts w:ascii="Century Gothic" w:hAnsi="Century Gothic"/>
          <w:b/>
          <w:sz w:val="24"/>
          <w:szCs w:val="20"/>
          <w:lang w:val="it-IT"/>
        </w:rPr>
        <w:t>COMPOSIZIONE</w:t>
      </w:r>
    </w:p>
    <w:p w:rsidR="00744EE1" w:rsidRPr="0020279F" w:rsidRDefault="00744EE1" w:rsidP="00DF3282">
      <w:pPr>
        <w:pStyle w:val="Sinespaciado"/>
        <w:rPr>
          <w:rStyle w:val="hps"/>
          <w:rFonts w:ascii="Century Gothic" w:hAnsi="Century Gothic"/>
          <w:sz w:val="24"/>
          <w:szCs w:val="20"/>
          <w:lang w:val="it-IT"/>
        </w:rPr>
      </w:pP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>Silicato di P</w:t>
      </w:r>
      <w:r w:rsidR="00A03145" w:rsidRPr="0020279F">
        <w:rPr>
          <w:rStyle w:val="hps"/>
          <w:rFonts w:ascii="Century Gothic" w:hAnsi="Century Gothic"/>
          <w:sz w:val="24"/>
          <w:szCs w:val="20"/>
          <w:lang w:val="it-IT"/>
        </w:rPr>
        <w:t>otassio.</w:t>
      </w:r>
    </w:p>
    <w:p w:rsidR="00744EE1" w:rsidRPr="0020279F" w:rsidRDefault="00A03145" w:rsidP="00DF3282">
      <w:pPr>
        <w:pStyle w:val="Sinespaciado"/>
        <w:rPr>
          <w:rStyle w:val="hps"/>
          <w:rFonts w:ascii="Century Gothic" w:hAnsi="Century Gothic"/>
          <w:sz w:val="24"/>
          <w:szCs w:val="20"/>
          <w:lang w:val="it-IT"/>
        </w:rPr>
      </w:pP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Silicio (SiO2): 9,20% </w:t>
      </w:r>
      <w:r w:rsidR="00744EE1" w:rsidRPr="0020279F">
        <w:rPr>
          <w:rStyle w:val="hps"/>
          <w:rFonts w:ascii="Century Gothic" w:hAnsi="Century Gothic"/>
          <w:sz w:val="24"/>
          <w:szCs w:val="20"/>
          <w:lang w:val="it-IT"/>
        </w:rPr>
        <w:t>p</w:t>
      </w:r>
      <w:r w:rsidRPr="0020279F">
        <w:rPr>
          <w:rStyle w:val="hps"/>
          <w:rFonts w:ascii="Century Gothic" w:hAnsi="Century Gothic"/>
          <w:sz w:val="24"/>
          <w:szCs w:val="20"/>
          <w:lang w:val="it-IT"/>
        </w:rPr>
        <w:t xml:space="preserve"> /</w:t>
      </w:r>
      <w:r w:rsidR="00744EE1" w:rsidRPr="0020279F">
        <w:rPr>
          <w:rStyle w:val="hps"/>
          <w:rFonts w:ascii="Century Gothic" w:hAnsi="Century Gothic"/>
          <w:sz w:val="24"/>
          <w:szCs w:val="20"/>
          <w:lang w:val="it-IT"/>
        </w:rPr>
        <w:t>v</w:t>
      </w:r>
    </w:p>
    <w:p w:rsidR="00744EE1" w:rsidRPr="00A879B0" w:rsidRDefault="00744EE1" w:rsidP="00DF3282">
      <w:pPr>
        <w:pStyle w:val="Sinespaciado"/>
        <w:rPr>
          <w:rStyle w:val="hps"/>
          <w:rFonts w:ascii="Century Gothic" w:hAnsi="Century Gothic"/>
          <w:sz w:val="24"/>
          <w:szCs w:val="20"/>
          <w:lang w:val="it-IT"/>
        </w:rPr>
      </w:pPr>
      <w:r w:rsidRPr="00A879B0">
        <w:rPr>
          <w:rStyle w:val="hps"/>
          <w:rFonts w:ascii="Century Gothic" w:hAnsi="Century Gothic"/>
          <w:sz w:val="24"/>
          <w:szCs w:val="20"/>
          <w:lang w:val="it-IT"/>
        </w:rPr>
        <w:t>P</w:t>
      </w:r>
      <w:r w:rsidR="00A03145" w:rsidRPr="00A879B0">
        <w:rPr>
          <w:rStyle w:val="hps"/>
          <w:rFonts w:ascii="Century Gothic" w:hAnsi="Century Gothic"/>
          <w:sz w:val="24"/>
          <w:szCs w:val="20"/>
          <w:lang w:val="it-IT"/>
        </w:rPr>
        <w:t xml:space="preserve">otassio (K2O) 4,63% </w:t>
      </w:r>
      <w:r w:rsidRPr="00A879B0">
        <w:rPr>
          <w:rStyle w:val="hps"/>
          <w:rFonts w:ascii="Century Gothic" w:hAnsi="Century Gothic"/>
          <w:sz w:val="24"/>
          <w:szCs w:val="20"/>
          <w:lang w:val="it-IT"/>
        </w:rPr>
        <w:t>p</w:t>
      </w:r>
      <w:r w:rsidR="00A03145" w:rsidRPr="00A879B0">
        <w:rPr>
          <w:rStyle w:val="hps"/>
          <w:rFonts w:ascii="Century Gothic" w:hAnsi="Century Gothic"/>
          <w:sz w:val="24"/>
          <w:szCs w:val="20"/>
          <w:lang w:val="it-IT"/>
        </w:rPr>
        <w:t>/v</w:t>
      </w:r>
    </w:p>
    <w:p w:rsidR="00FC62DC" w:rsidRDefault="00A03145" w:rsidP="00DF3282">
      <w:pPr>
        <w:pStyle w:val="Sinespaciado"/>
        <w:rPr>
          <w:rStyle w:val="hps"/>
          <w:rFonts w:ascii="Century Gothic" w:hAnsi="Century Gothic"/>
          <w:sz w:val="24"/>
          <w:szCs w:val="20"/>
          <w:lang w:val="it-IT"/>
        </w:rPr>
      </w:pPr>
      <w:r w:rsidRPr="00A879B0">
        <w:rPr>
          <w:rStyle w:val="hps"/>
          <w:rFonts w:ascii="Century Gothic" w:hAnsi="Century Gothic"/>
          <w:sz w:val="24"/>
          <w:szCs w:val="20"/>
          <w:lang w:val="it-IT"/>
        </w:rPr>
        <w:t>pH: 11.67.</w:t>
      </w:r>
    </w:p>
    <w:p w:rsidR="001E0254" w:rsidRDefault="001E0254" w:rsidP="00A03145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0"/>
          <w:lang w:val="it-IT"/>
        </w:rPr>
      </w:pPr>
    </w:p>
    <w:p w:rsidR="001E0254" w:rsidRPr="006B29D1" w:rsidRDefault="001E0254" w:rsidP="00DF3282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t>Produttore</w:t>
      </w:r>
      <w:proofErr w:type="spellEnd"/>
      <w:r w:rsidRPr="006B29D1">
        <w:rPr>
          <w:lang w:val="es-ES_tradnl"/>
        </w:rPr>
        <w:t xml:space="preserve"> e / o </w:t>
      </w:r>
      <w:proofErr w:type="spellStart"/>
      <w:r w:rsidRPr="006B29D1">
        <w:rPr>
          <w:lang w:val="es-ES_tradnl"/>
        </w:rPr>
        <w:t>distributore</w:t>
      </w:r>
      <w:proofErr w:type="spellEnd"/>
      <w:r w:rsidRPr="006B29D1">
        <w:rPr>
          <w:lang w:val="es-ES_tradnl"/>
        </w:rPr>
        <w:t>:</w:t>
      </w:r>
    </w:p>
    <w:p w:rsidR="001E0254" w:rsidRPr="006B29D1" w:rsidRDefault="001E0254" w:rsidP="00DF3282">
      <w:pPr>
        <w:pStyle w:val="Sinespaciado"/>
        <w:rPr>
          <w:lang w:val="es-ES_tradnl"/>
        </w:rPr>
      </w:pPr>
      <w:proofErr w:type="spellStart"/>
      <w:r w:rsidRPr="006B29D1">
        <w:rPr>
          <w:lang w:val="es-ES_tradnl"/>
        </w:rPr>
        <w:lastRenderedPageBreak/>
        <w:t>Hemp</w:t>
      </w:r>
      <w:proofErr w:type="spellEnd"/>
      <w:r w:rsidRPr="006B29D1">
        <w:rPr>
          <w:lang w:val="es-ES_tradnl"/>
        </w:rPr>
        <w:t xml:space="preserve"> Trading SLU</w:t>
      </w:r>
    </w:p>
    <w:p w:rsidR="001E0254" w:rsidRPr="006B29D1" w:rsidRDefault="001E0254" w:rsidP="00DF3282">
      <w:pPr>
        <w:pStyle w:val="Sinespaciado"/>
        <w:rPr>
          <w:lang w:val="es-ES_tradnl"/>
        </w:rPr>
      </w:pPr>
      <w:r w:rsidRPr="006B29D1">
        <w:rPr>
          <w:lang w:val="es-ES_tradnl"/>
        </w:rPr>
        <w:t>Camino del Polio 51</w:t>
      </w:r>
    </w:p>
    <w:p w:rsidR="001E0254" w:rsidRPr="006B29D1" w:rsidRDefault="001E0254" w:rsidP="00DF3282">
      <w:pPr>
        <w:pStyle w:val="Sinespaciado"/>
        <w:rPr>
          <w:lang w:val="es-ES_tradnl"/>
        </w:rPr>
      </w:pPr>
      <w:r w:rsidRPr="006B29D1">
        <w:rPr>
          <w:lang w:val="es-ES_tradnl"/>
        </w:rPr>
        <w:t xml:space="preserve">46469 </w:t>
      </w:r>
      <w:proofErr w:type="spellStart"/>
      <w:r w:rsidRPr="006B29D1">
        <w:rPr>
          <w:lang w:val="es-ES_tradnl"/>
        </w:rPr>
        <w:t>Beniparrell</w:t>
      </w:r>
      <w:proofErr w:type="spellEnd"/>
      <w:r w:rsidRPr="006B29D1">
        <w:rPr>
          <w:lang w:val="es-ES_tradnl"/>
        </w:rPr>
        <w:t>-Valencia</w:t>
      </w:r>
    </w:p>
    <w:p w:rsidR="001E0254" w:rsidRPr="006B29D1" w:rsidRDefault="001E0254" w:rsidP="00DF3282">
      <w:pPr>
        <w:pStyle w:val="Sinespaciado"/>
        <w:rPr>
          <w:rStyle w:val="hps"/>
          <w:rFonts w:ascii="Century Gothic" w:hAnsi="Century Gothic"/>
          <w:sz w:val="24"/>
        </w:rPr>
      </w:pPr>
      <w:proofErr w:type="spellStart"/>
      <w:r w:rsidRPr="006B29D1">
        <w:rPr>
          <w:lang w:val="es-ES_tradnl"/>
        </w:rPr>
        <w:t>Prodotto</w:t>
      </w:r>
      <w:proofErr w:type="spellEnd"/>
      <w:r w:rsidRPr="006B29D1">
        <w:rPr>
          <w:lang w:val="es-ES_tradnl"/>
        </w:rPr>
        <w:t xml:space="preserve"> in </w:t>
      </w:r>
      <w:proofErr w:type="spellStart"/>
      <w:r w:rsidRPr="006B29D1">
        <w:rPr>
          <w:lang w:val="es-ES_tradnl"/>
        </w:rPr>
        <w:t>Spagna</w:t>
      </w:r>
      <w:proofErr w:type="spellEnd"/>
    </w:p>
    <w:p w:rsidR="001E0254" w:rsidRPr="00A879B0" w:rsidRDefault="001E0254" w:rsidP="00A03145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0"/>
          <w:lang w:val="it-IT"/>
        </w:rPr>
      </w:pPr>
    </w:p>
    <w:p w:rsidR="0020279F" w:rsidRPr="00A879B0" w:rsidRDefault="0020279F" w:rsidP="0020279F">
      <w:pPr>
        <w:rPr>
          <w:lang w:val="it-IT"/>
        </w:rPr>
      </w:pPr>
    </w:p>
    <w:p w:rsidR="0020279F" w:rsidRPr="0020279F" w:rsidRDefault="0020279F" w:rsidP="0020279F">
      <w:pPr>
        <w:jc w:val="both"/>
        <w:rPr>
          <w:rStyle w:val="hps"/>
          <w:rFonts w:ascii="Century Gothic" w:hAnsi="Century Gothic"/>
          <w:sz w:val="24"/>
          <w:szCs w:val="20"/>
          <w:lang w:val="it-IT"/>
        </w:rPr>
      </w:pPr>
    </w:p>
    <w:p w:rsidR="0020279F" w:rsidRPr="00744EE1" w:rsidRDefault="0020279F" w:rsidP="0020279F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0"/>
        </w:rPr>
      </w:pPr>
    </w:p>
    <w:sectPr w:rsidR="0020279F" w:rsidRPr="00744EE1" w:rsidSect="001A5E4D">
      <w:pgSz w:w="11906" w:h="16838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6F8E"/>
    <w:rsid w:val="000720D5"/>
    <w:rsid w:val="00125399"/>
    <w:rsid w:val="001A5E4D"/>
    <w:rsid w:val="001B3E58"/>
    <w:rsid w:val="001E0254"/>
    <w:rsid w:val="001E1122"/>
    <w:rsid w:val="002019DC"/>
    <w:rsid w:val="0020279F"/>
    <w:rsid w:val="002B1A6F"/>
    <w:rsid w:val="003221DB"/>
    <w:rsid w:val="00362B92"/>
    <w:rsid w:val="00393CF6"/>
    <w:rsid w:val="00431069"/>
    <w:rsid w:val="0058452F"/>
    <w:rsid w:val="006366EE"/>
    <w:rsid w:val="006571E6"/>
    <w:rsid w:val="00682990"/>
    <w:rsid w:val="007038B0"/>
    <w:rsid w:val="00734D14"/>
    <w:rsid w:val="00740231"/>
    <w:rsid w:val="00744EE1"/>
    <w:rsid w:val="007956C3"/>
    <w:rsid w:val="007C33A5"/>
    <w:rsid w:val="007D0DE9"/>
    <w:rsid w:val="00863C6B"/>
    <w:rsid w:val="009F7C72"/>
    <w:rsid w:val="00A03145"/>
    <w:rsid w:val="00A879B0"/>
    <w:rsid w:val="00AE259F"/>
    <w:rsid w:val="00BD6060"/>
    <w:rsid w:val="00C129CC"/>
    <w:rsid w:val="00C50A65"/>
    <w:rsid w:val="00C82374"/>
    <w:rsid w:val="00CD5781"/>
    <w:rsid w:val="00CD734C"/>
    <w:rsid w:val="00D06F8E"/>
    <w:rsid w:val="00D25685"/>
    <w:rsid w:val="00D77648"/>
    <w:rsid w:val="00DD7833"/>
    <w:rsid w:val="00DE7BAF"/>
    <w:rsid w:val="00DF3282"/>
    <w:rsid w:val="00E6627B"/>
    <w:rsid w:val="00E671FE"/>
    <w:rsid w:val="00E9364B"/>
    <w:rsid w:val="00ED1D93"/>
    <w:rsid w:val="00F97B6A"/>
    <w:rsid w:val="00FC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D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D06F8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1A5E4D"/>
  </w:style>
  <w:style w:type="paragraph" w:styleId="Sinespaciado">
    <w:name w:val="No Spacing"/>
    <w:uiPriority w:val="1"/>
    <w:qFormat/>
    <w:rsid w:val="00362B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22</cp:revision>
  <cp:lastPrinted>2012-12-14T15:39:00Z</cp:lastPrinted>
  <dcterms:created xsi:type="dcterms:W3CDTF">2012-11-21T09:29:00Z</dcterms:created>
  <dcterms:modified xsi:type="dcterms:W3CDTF">2014-10-13T17:18:00Z</dcterms:modified>
</cp:coreProperties>
</file>