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B2" w:rsidRPr="00494196" w:rsidRDefault="00B175B2">
      <w:pPr>
        <w:rPr>
          <w:b/>
        </w:rPr>
      </w:pPr>
      <w:r w:rsidRPr="00494196">
        <w:rPr>
          <w:b/>
        </w:rPr>
        <w:t>DESCRIPCIÓN</w:t>
      </w:r>
    </w:p>
    <w:p w:rsidR="00B175B2" w:rsidRPr="00881A92" w:rsidRDefault="00B175B2">
      <w:r w:rsidRPr="00881A92">
        <w:t xml:space="preserve">GREEN EXPLOSION de TOP CROP, es un </w:t>
      </w:r>
      <w:r w:rsidR="00494196" w:rsidRPr="00881A92">
        <w:t>excelente estimulador de crecimiento vegetal formula</w:t>
      </w:r>
      <w:r w:rsidR="00482B35" w:rsidRPr="00881A92">
        <w:t>do a base de extractos de plantas</w:t>
      </w:r>
      <w:r w:rsidR="00494196" w:rsidRPr="00881A92">
        <w:t xml:space="preserve">, principalmente algas </w:t>
      </w:r>
      <w:r w:rsidR="00482B35" w:rsidRPr="00881A92">
        <w:t xml:space="preserve">marinas </w:t>
      </w:r>
      <w:r w:rsidR="00494196" w:rsidRPr="00881A92">
        <w:t>y polen de leguminosas</w:t>
      </w:r>
      <w:r w:rsidR="00482B35" w:rsidRPr="00881A92">
        <w:t xml:space="preserve"> rico en esteroides naturales</w:t>
      </w:r>
      <w:r w:rsidR="00494196" w:rsidRPr="00881A92">
        <w:t xml:space="preserve">. </w:t>
      </w:r>
    </w:p>
    <w:p w:rsidR="00494196" w:rsidRPr="00881A92" w:rsidRDefault="00494196">
      <w:r w:rsidRPr="00881A92">
        <w:t>GREEN EXPLOSION  ayuda a promover</w:t>
      </w:r>
      <w:r w:rsidR="00A54174" w:rsidRPr="00881A92">
        <w:t xml:space="preserve"> la multiplicación celular lo que se traduce en un notable incremento en el volumen de mas</w:t>
      </w:r>
      <w:r w:rsidR="00746D10" w:rsidRPr="00881A92">
        <w:t>a</w:t>
      </w:r>
      <w:r w:rsidR="00A54174" w:rsidRPr="00881A92">
        <w:t xml:space="preserve"> vegetal</w:t>
      </w:r>
      <w:r w:rsidRPr="00881A92">
        <w:t xml:space="preserve">, así como </w:t>
      </w:r>
      <w:r w:rsidR="00A54174" w:rsidRPr="00881A92">
        <w:t>del sistema radicular</w:t>
      </w:r>
      <w:r w:rsidRPr="00881A92">
        <w:t>, aumentando también el contenido de clorofila para la mejora de la fotosíntesis</w:t>
      </w:r>
      <w:r w:rsidR="003B0133" w:rsidRPr="00881A92">
        <w:t xml:space="preserve">. Esto conlleva un  </w:t>
      </w:r>
      <w:r w:rsidRPr="00881A92">
        <w:t xml:space="preserve">considerable aumento en la proporción de brotes (hasta un 30%), </w:t>
      </w:r>
      <w:r w:rsidR="00727617" w:rsidRPr="00881A92">
        <w:t>y por consiguiente</w:t>
      </w:r>
      <w:r w:rsidRPr="00881A92">
        <w:t xml:space="preserve"> un incremento de flores. </w:t>
      </w:r>
      <w:r w:rsidR="00746D10" w:rsidRPr="00881A92">
        <w:t>A</w:t>
      </w:r>
      <w:r w:rsidRPr="00881A92">
        <w:t xml:space="preserve">l mismo </w:t>
      </w:r>
      <w:r w:rsidR="00746D10" w:rsidRPr="00881A92">
        <w:t xml:space="preserve">tiempo es </w:t>
      </w:r>
      <w:r w:rsidR="00093298" w:rsidRPr="00881A92">
        <w:t xml:space="preserve">un excelente revitalizante y recuperador </w:t>
      </w:r>
      <w:r w:rsidR="008C4D58" w:rsidRPr="00881A92">
        <w:t xml:space="preserve">de </w:t>
      </w:r>
      <w:r w:rsidR="00093298" w:rsidRPr="00881A92">
        <w:t xml:space="preserve">los daños causados por plagas </w:t>
      </w:r>
      <w:r w:rsidR="00E83CF5" w:rsidRPr="00881A92">
        <w:t xml:space="preserve"> y diferentes factores de estré</w:t>
      </w:r>
      <w:r w:rsidRPr="00881A92">
        <w:t xml:space="preserve">s (sequia, </w:t>
      </w:r>
      <w:r w:rsidR="00746D10" w:rsidRPr="00881A92">
        <w:t xml:space="preserve">temperaturas extremas, </w:t>
      </w:r>
      <w:proofErr w:type="spellStart"/>
      <w:r w:rsidR="00746D10" w:rsidRPr="00881A92">
        <w:t>etc</w:t>
      </w:r>
      <w:proofErr w:type="spellEnd"/>
      <w:proofErr w:type="gramStart"/>
      <w:r w:rsidRPr="00881A92">
        <w:t>… )</w:t>
      </w:r>
      <w:proofErr w:type="gramEnd"/>
      <w:r w:rsidR="00016794" w:rsidRPr="00881A92">
        <w:t>.</w:t>
      </w:r>
    </w:p>
    <w:p w:rsidR="00B175B2" w:rsidRPr="00494196" w:rsidRDefault="00494196">
      <w:pPr>
        <w:rPr>
          <w:b/>
        </w:rPr>
      </w:pPr>
      <w:r>
        <w:br/>
      </w:r>
      <w:r w:rsidR="00B175B2" w:rsidRPr="00494196">
        <w:rPr>
          <w:b/>
        </w:rPr>
        <w:t>USOS Y APLICACIONES</w:t>
      </w:r>
    </w:p>
    <w:p w:rsidR="00B175B2" w:rsidRDefault="00B175B2">
      <w:r>
        <w:t>2 ml / L de agua</w:t>
      </w:r>
      <w:r>
        <w:br/>
      </w:r>
      <w:r w:rsidR="00727617">
        <w:t>Aplicación por pulverización foliar e irrigación</w:t>
      </w:r>
      <w:r>
        <w:t xml:space="preserve">. </w:t>
      </w:r>
      <w:r w:rsidR="00C66B79">
        <w:t>Aplicar</w:t>
      </w:r>
      <w:r>
        <w:t xml:space="preserve"> cada tres semanas durante la fase de crecimiento de la planta.</w:t>
      </w:r>
    </w:p>
    <w:p w:rsidR="00B175B2" w:rsidRPr="00494196" w:rsidRDefault="00B175B2">
      <w:pPr>
        <w:rPr>
          <w:b/>
        </w:rPr>
      </w:pPr>
      <w:r w:rsidRPr="00494196">
        <w:rPr>
          <w:b/>
        </w:rPr>
        <w:t>OBSERVACIONES</w:t>
      </w:r>
    </w:p>
    <w:p w:rsidR="00881A92" w:rsidRDefault="00881A92" w:rsidP="00881A92">
      <w:r>
        <w:t>Almacenar en lugar fresco y seco. Evitar temperaturas extremas. Proteger de la luz solar. No ingerir. P270 No comer, beber ni fumar durante su utilización. P102 Mantener fuera del alcance de los niños.</w:t>
      </w:r>
    </w:p>
    <w:p w:rsidR="00906E31" w:rsidRPr="00906E31" w:rsidRDefault="00906E31" w:rsidP="00906E31">
      <w:r w:rsidRPr="00906E31">
        <w:t>COMPOSICIÓN</w:t>
      </w:r>
    </w:p>
    <w:p w:rsidR="00881A92" w:rsidRDefault="00881A92" w:rsidP="00881A92">
      <w:pPr>
        <w:pStyle w:val="Sinespaciado"/>
      </w:pPr>
      <w:r w:rsidRPr="00D85739">
        <w:t xml:space="preserve">Extracto de Algas al </w:t>
      </w:r>
      <w:r>
        <w:t>20</w:t>
      </w:r>
      <w:r w:rsidRPr="00D85739">
        <w:t>%.</w:t>
      </w:r>
    </w:p>
    <w:p w:rsidR="00881A92" w:rsidRPr="005255B2" w:rsidRDefault="00881A92" w:rsidP="00881A92">
      <w:pPr>
        <w:pStyle w:val="Sinespaciado"/>
        <w:rPr>
          <w:rStyle w:val="hps"/>
          <w:rFonts w:cs="Century Gothic"/>
        </w:rPr>
      </w:pPr>
      <w:r>
        <w:rPr>
          <w:rStyle w:val="hps"/>
          <w:rFonts w:ascii="Century Gothic" w:hAnsi="Century Gothic"/>
          <w:sz w:val="24"/>
          <w:lang w:val="it-IT"/>
        </w:rPr>
        <w:t>Riquezas garantizadas P</w:t>
      </w:r>
      <w:r w:rsidRPr="0000433C">
        <w:rPr>
          <w:rStyle w:val="hps"/>
          <w:rFonts w:ascii="Century Gothic" w:hAnsi="Century Gothic"/>
          <w:sz w:val="24"/>
          <w:lang w:val="it-IT"/>
        </w:rPr>
        <w:t>/</w:t>
      </w:r>
      <w:r>
        <w:rPr>
          <w:rStyle w:val="hps"/>
          <w:rFonts w:ascii="Century Gothic" w:hAnsi="Century Gothic"/>
          <w:sz w:val="24"/>
          <w:lang w:val="it-IT"/>
        </w:rPr>
        <w:t>P</w:t>
      </w:r>
    </w:p>
    <w:p w:rsidR="00881A92" w:rsidRDefault="00881A92" w:rsidP="00881A92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Nitrógeno</w:t>
      </w:r>
      <w:r w:rsidRPr="0000433C">
        <w:rPr>
          <w:rStyle w:val="hps"/>
          <w:rFonts w:ascii="Century Gothic" w:hAnsi="Century Gothic"/>
          <w:sz w:val="24"/>
          <w:lang w:val="it-IT"/>
        </w:rPr>
        <w:t>, N 0,</w:t>
      </w:r>
      <w:r>
        <w:rPr>
          <w:rStyle w:val="hps"/>
          <w:rFonts w:ascii="Century Gothic" w:hAnsi="Century Gothic"/>
          <w:sz w:val="24"/>
          <w:lang w:val="it-IT"/>
        </w:rPr>
        <w:t>1</w:t>
      </w:r>
      <w:r w:rsidRPr="0000433C">
        <w:rPr>
          <w:rStyle w:val="hps"/>
          <w:rFonts w:ascii="Century Gothic" w:hAnsi="Century Gothic"/>
          <w:sz w:val="24"/>
          <w:lang w:val="it-IT"/>
        </w:rPr>
        <w:t>1%</w:t>
      </w:r>
    </w:p>
    <w:p w:rsidR="00881A92" w:rsidRDefault="00881A92" w:rsidP="00881A92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Fó</w:t>
      </w:r>
      <w:r w:rsidRPr="0000433C">
        <w:rPr>
          <w:rStyle w:val="hps"/>
          <w:rFonts w:ascii="Century Gothic" w:hAnsi="Century Gothic"/>
          <w:sz w:val="24"/>
          <w:lang w:val="it-IT"/>
        </w:rPr>
        <w:t xml:space="preserve">sforo, P2O5 </w:t>
      </w:r>
      <w:r>
        <w:rPr>
          <w:rStyle w:val="hps"/>
          <w:rFonts w:ascii="Century Gothic" w:hAnsi="Century Gothic"/>
          <w:sz w:val="24"/>
          <w:lang w:val="it-IT"/>
        </w:rPr>
        <w:t xml:space="preserve"> </w:t>
      </w:r>
      <w:r w:rsidRPr="0000433C">
        <w:rPr>
          <w:rStyle w:val="hps"/>
          <w:rFonts w:ascii="Century Gothic" w:hAnsi="Century Gothic"/>
          <w:sz w:val="24"/>
          <w:lang w:val="it-IT"/>
        </w:rPr>
        <w:t>0,</w:t>
      </w:r>
      <w:r>
        <w:rPr>
          <w:rStyle w:val="hps"/>
          <w:rFonts w:ascii="Century Gothic" w:hAnsi="Century Gothic"/>
          <w:sz w:val="24"/>
          <w:lang w:val="it-IT"/>
        </w:rPr>
        <w:t>01</w:t>
      </w:r>
      <w:r w:rsidRPr="0000433C">
        <w:rPr>
          <w:rStyle w:val="hps"/>
          <w:rFonts w:ascii="Century Gothic" w:hAnsi="Century Gothic"/>
          <w:sz w:val="24"/>
          <w:lang w:val="it-IT"/>
        </w:rPr>
        <w:t>%</w:t>
      </w:r>
    </w:p>
    <w:p w:rsidR="00881A92" w:rsidRDefault="00881A92" w:rsidP="00881A92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Pota</w:t>
      </w:r>
      <w:r w:rsidRPr="0000433C">
        <w:rPr>
          <w:rStyle w:val="hps"/>
          <w:rFonts w:ascii="Century Gothic" w:hAnsi="Century Gothic"/>
          <w:sz w:val="24"/>
          <w:lang w:val="it-IT"/>
        </w:rPr>
        <w:t>sio, K2O 2,</w:t>
      </w:r>
      <w:r>
        <w:rPr>
          <w:rStyle w:val="hps"/>
          <w:rFonts w:ascii="Century Gothic" w:hAnsi="Century Gothic"/>
          <w:sz w:val="24"/>
          <w:lang w:val="it-IT"/>
        </w:rPr>
        <w:t>2</w:t>
      </w:r>
      <w:r w:rsidRPr="0000433C">
        <w:rPr>
          <w:rStyle w:val="hps"/>
          <w:rFonts w:ascii="Century Gothic" w:hAnsi="Century Gothic"/>
          <w:sz w:val="24"/>
          <w:lang w:val="it-IT"/>
        </w:rPr>
        <w:t>%</w:t>
      </w:r>
    </w:p>
    <w:p w:rsidR="00881A92" w:rsidRDefault="00881A92" w:rsidP="00881A92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Calcio</w:t>
      </w:r>
      <w:r w:rsidRPr="0000433C">
        <w:rPr>
          <w:rStyle w:val="hps"/>
          <w:rFonts w:ascii="Century Gothic" w:hAnsi="Century Gothic"/>
          <w:sz w:val="24"/>
          <w:lang w:val="it-IT"/>
        </w:rPr>
        <w:t xml:space="preserve">, </w:t>
      </w:r>
      <w:r>
        <w:rPr>
          <w:rStyle w:val="hps"/>
          <w:rFonts w:ascii="Century Gothic" w:hAnsi="Century Gothic"/>
          <w:sz w:val="24"/>
          <w:lang w:val="it-IT"/>
        </w:rPr>
        <w:t>MgO</w:t>
      </w:r>
      <w:r w:rsidRPr="0000433C">
        <w:rPr>
          <w:rStyle w:val="hps"/>
          <w:rFonts w:ascii="Century Gothic" w:hAnsi="Century Gothic"/>
          <w:sz w:val="24"/>
          <w:lang w:val="it-IT"/>
        </w:rPr>
        <w:t xml:space="preserve"> </w:t>
      </w:r>
      <w:r>
        <w:rPr>
          <w:rStyle w:val="hps"/>
          <w:rFonts w:ascii="Century Gothic" w:hAnsi="Century Gothic"/>
          <w:sz w:val="24"/>
          <w:lang w:val="it-IT"/>
        </w:rPr>
        <w:t xml:space="preserve"> </w:t>
      </w:r>
      <w:r w:rsidRPr="0000433C">
        <w:rPr>
          <w:rStyle w:val="hps"/>
          <w:rFonts w:ascii="Century Gothic" w:hAnsi="Century Gothic"/>
          <w:sz w:val="24"/>
          <w:lang w:val="it-IT"/>
        </w:rPr>
        <w:t>0,1</w:t>
      </w:r>
      <w:r>
        <w:rPr>
          <w:rStyle w:val="hps"/>
          <w:rFonts w:ascii="Century Gothic" w:hAnsi="Century Gothic"/>
          <w:sz w:val="24"/>
          <w:lang w:val="it-IT"/>
        </w:rPr>
        <w:t>2</w:t>
      </w:r>
      <w:r w:rsidRPr="0000433C">
        <w:rPr>
          <w:rStyle w:val="hps"/>
          <w:rFonts w:ascii="Century Gothic" w:hAnsi="Century Gothic"/>
          <w:sz w:val="24"/>
          <w:lang w:val="it-IT"/>
        </w:rPr>
        <w:t>%</w:t>
      </w:r>
    </w:p>
    <w:p w:rsidR="00881A92" w:rsidRDefault="00881A92" w:rsidP="00881A92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Magnesio</w:t>
      </w:r>
      <w:r w:rsidRPr="0000433C">
        <w:rPr>
          <w:rStyle w:val="hps"/>
          <w:rFonts w:ascii="Century Gothic" w:hAnsi="Century Gothic"/>
          <w:sz w:val="24"/>
          <w:lang w:val="it-IT"/>
        </w:rPr>
        <w:t xml:space="preserve">, </w:t>
      </w:r>
      <w:r>
        <w:rPr>
          <w:rStyle w:val="hps"/>
          <w:rFonts w:ascii="Century Gothic" w:hAnsi="Century Gothic"/>
          <w:sz w:val="24"/>
          <w:lang w:val="it-IT"/>
        </w:rPr>
        <w:t>CaO</w:t>
      </w:r>
      <w:r w:rsidRPr="0000433C">
        <w:rPr>
          <w:rStyle w:val="hps"/>
          <w:rFonts w:ascii="Century Gothic" w:hAnsi="Century Gothic"/>
          <w:sz w:val="24"/>
          <w:lang w:val="it-IT"/>
        </w:rPr>
        <w:t xml:space="preserve"> </w:t>
      </w:r>
      <w:r>
        <w:rPr>
          <w:rStyle w:val="hps"/>
          <w:rFonts w:ascii="Century Gothic" w:hAnsi="Century Gothic"/>
          <w:sz w:val="24"/>
          <w:lang w:val="it-IT"/>
        </w:rPr>
        <w:t>0</w:t>
      </w:r>
      <w:r w:rsidRPr="0000433C">
        <w:rPr>
          <w:rStyle w:val="hps"/>
          <w:rFonts w:ascii="Century Gothic" w:hAnsi="Century Gothic"/>
          <w:sz w:val="24"/>
          <w:lang w:val="it-IT"/>
        </w:rPr>
        <w:t>,</w:t>
      </w:r>
      <w:r>
        <w:rPr>
          <w:rStyle w:val="hps"/>
          <w:rFonts w:ascii="Century Gothic" w:hAnsi="Century Gothic"/>
          <w:sz w:val="24"/>
          <w:lang w:val="it-IT"/>
        </w:rPr>
        <w:t>1</w:t>
      </w:r>
      <w:r w:rsidRPr="0000433C">
        <w:rPr>
          <w:rStyle w:val="hps"/>
          <w:rFonts w:ascii="Century Gothic" w:hAnsi="Century Gothic"/>
          <w:sz w:val="24"/>
          <w:lang w:val="it-IT"/>
        </w:rPr>
        <w:t>%</w:t>
      </w:r>
    </w:p>
    <w:p w:rsidR="00881A92" w:rsidRDefault="00881A92" w:rsidP="00881A92">
      <w:pPr>
        <w:pStyle w:val="Sinespaciado"/>
      </w:pPr>
      <w:proofErr w:type="gramStart"/>
      <w:r>
        <w:t>pH</w:t>
      </w:r>
      <w:proofErr w:type="gramEnd"/>
      <w:r>
        <w:t xml:space="preserve"> 7,45</w:t>
      </w:r>
    </w:p>
    <w:p w:rsidR="00881A92" w:rsidRDefault="00881A92" w:rsidP="00881A92">
      <w:pPr>
        <w:pStyle w:val="Sinespaciado"/>
      </w:pPr>
      <w:r>
        <w:t>Soluble en agua.</w:t>
      </w:r>
    </w:p>
    <w:p w:rsidR="00906E31" w:rsidRDefault="00906E31" w:rsidP="00906E31">
      <w:r>
        <w:t>Apto para jardinería doméstica.</w:t>
      </w:r>
    </w:p>
    <w:p w:rsidR="00881A92" w:rsidRDefault="00881A92" w:rsidP="00881A92">
      <w:pPr>
        <w:pStyle w:val="Sinespaciado"/>
      </w:pPr>
      <w:r>
        <w:t xml:space="preserve">Producto utilizable en agricultura ecológica conforme al Reglamento (CE) nº 834/2007. </w:t>
      </w:r>
    </w:p>
    <w:p w:rsidR="00881A92" w:rsidRDefault="00881A92" w:rsidP="00881A92">
      <w:pPr>
        <w:pStyle w:val="Sinespaciado"/>
      </w:pPr>
      <w:r>
        <w:t>Certificado por SOHISCERT con nº CV188PAE-03</w:t>
      </w:r>
    </w:p>
    <w:p w:rsidR="00A63CC7" w:rsidRDefault="00A63CC7" w:rsidP="00881A92">
      <w:pPr>
        <w:pStyle w:val="Sinespaciado"/>
      </w:pPr>
    </w:p>
    <w:p w:rsidR="00A63CC7" w:rsidRDefault="00A63CC7" w:rsidP="00A63CC7">
      <w:pPr>
        <w:pStyle w:val="Sinespaciado"/>
      </w:pPr>
      <w:r>
        <w:t>Fabricante y/o distribuidor:</w:t>
      </w:r>
    </w:p>
    <w:p w:rsidR="00A63CC7" w:rsidRDefault="00A63CC7" w:rsidP="00A63CC7">
      <w:pPr>
        <w:pStyle w:val="Sinespaciado"/>
      </w:pPr>
      <w:proofErr w:type="spellStart"/>
      <w:r>
        <w:t>Hemp</w:t>
      </w:r>
      <w:proofErr w:type="spellEnd"/>
      <w:r>
        <w:t xml:space="preserve"> Trading SLU</w:t>
      </w:r>
    </w:p>
    <w:p w:rsidR="00A63CC7" w:rsidRDefault="00A63CC7" w:rsidP="00A63CC7">
      <w:pPr>
        <w:pStyle w:val="Sinespaciado"/>
      </w:pPr>
      <w:r>
        <w:t>Camino del Polio 51</w:t>
      </w:r>
    </w:p>
    <w:p w:rsidR="00A63CC7" w:rsidRDefault="00A63CC7" w:rsidP="00A63CC7">
      <w:pPr>
        <w:pStyle w:val="Sinespaciado"/>
      </w:pPr>
      <w:r>
        <w:t xml:space="preserve">46469 </w:t>
      </w:r>
      <w:proofErr w:type="spellStart"/>
      <w:r>
        <w:t>Beniparrell</w:t>
      </w:r>
      <w:proofErr w:type="spellEnd"/>
      <w:r>
        <w:t>- Valencia</w:t>
      </w:r>
    </w:p>
    <w:p w:rsidR="00A63CC7" w:rsidRDefault="00A63CC7" w:rsidP="00A63CC7">
      <w:pPr>
        <w:pStyle w:val="Sinespaciado"/>
      </w:pPr>
      <w:r>
        <w:t>Fabricado en España</w:t>
      </w:r>
    </w:p>
    <w:sectPr w:rsidR="00A63CC7" w:rsidSect="00B175B2">
      <w:pgSz w:w="1148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75B2"/>
    <w:rsid w:val="00016794"/>
    <w:rsid w:val="00035F8F"/>
    <w:rsid w:val="00093298"/>
    <w:rsid w:val="000A435C"/>
    <w:rsid w:val="00132089"/>
    <w:rsid w:val="00162F13"/>
    <w:rsid w:val="0038246F"/>
    <w:rsid w:val="003B0133"/>
    <w:rsid w:val="003D525C"/>
    <w:rsid w:val="00482B35"/>
    <w:rsid w:val="00494196"/>
    <w:rsid w:val="00684D2F"/>
    <w:rsid w:val="00727617"/>
    <w:rsid w:val="00746D10"/>
    <w:rsid w:val="007539F4"/>
    <w:rsid w:val="00881A92"/>
    <w:rsid w:val="008C4D58"/>
    <w:rsid w:val="008D1C71"/>
    <w:rsid w:val="00906E31"/>
    <w:rsid w:val="00935A0D"/>
    <w:rsid w:val="009417B7"/>
    <w:rsid w:val="00950055"/>
    <w:rsid w:val="0099633F"/>
    <w:rsid w:val="00A01922"/>
    <w:rsid w:val="00A54174"/>
    <w:rsid w:val="00A63CC7"/>
    <w:rsid w:val="00B175B2"/>
    <w:rsid w:val="00BA2E93"/>
    <w:rsid w:val="00C66B79"/>
    <w:rsid w:val="00CB2148"/>
    <w:rsid w:val="00E6335F"/>
    <w:rsid w:val="00E83CF5"/>
    <w:rsid w:val="00F84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46F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54174"/>
    <w:pPr>
      <w:ind w:left="720"/>
      <w:contextualSpacing/>
    </w:pPr>
  </w:style>
  <w:style w:type="paragraph" w:customStyle="1" w:styleId="Ningnestilodeprrafo">
    <w:name w:val="[Ningún estilo de párrafo]"/>
    <w:rsid w:val="00906E3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customStyle="1" w:styleId="Prrafobsico">
    <w:name w:val="[Párrafo básico]"/>
    <w:basedOn w:val="Ningnestilodeprrafo"/>
    <w:uiPriority w:val="99"/>
    <w:rsid w:val="00906E31"/>
    <w:rPr>
      <w:rFonts w:ascii="Century Gothic" w:hAnsi="Century Gothic" w:cstheme="minorBidi"/>
    </w:rPr>
  </w:style>
  <w:style w:type="character" w:customStyle="1" w:styleId="hps">
    <w:name w:val="hps"/>
    <w:basedOn w:val="Fuentedeprrafopredeter"/>
    <w:rsid w:val="00881A92"/>
  </w:style>
  <w:style w:type="paragraph" w:styleId="Sinespaciado">
    <w:name w:val="No Spacing"/>
    <w:uiPriority w:val="1"/>
    <w:qFormat/>
    <w:rsid w:val="00881A9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245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Bucle</dc:creator>
  <cp:lastModifiedBy>Nasser</cp:lastModifiedBy>
  <cp:revision>6</cp:revision>
  <dcterms:created xsi:type="dcterms:W3CDTF">2013-01-25T12:19:00Z</dcterms:created>
  <dcterms:modified xsi:type="dcterms:W3CDTF">2014-10-28T10:27:00Z</dcterms:modified>
</cp:coreProperties>
</file>