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52" w:rsidRPr="0048006E" w:rsidRDefault="00F07A52" w:rsidP="00F07A52">
      <w:pPr>
        <w:rPr>
          <w:b/>
        </w:rPr>
      </w:pPr>
      <w:proofErr w:type="spellStart"/>
      <w:r w:rsidRPr="0048006E">
        <w:rPr>
          <w:b/>
        </w:rPr>
        <w:t>Deeper</w:t>
      </w:r>
      <w:proofErr w:type="spellEnd"/>
      <w:r w:rsidRPr="0048006E">
        <w:rPr>
          <w:b/>
        </w:rPr>
        <w:t xml:space="preserve"> </w:t>
      </w:r>
      <w:proofErr w:type="spellStart"/>
      <w:r w:rsidRPr="0048006E">
        <w:rPr>
          <w:b/>
        </w:rPr>
        <w:t>Underground</w:t>
      </w:r>
      <w:proofErr w:type="spellEnd"/>
    </w:p>
    <w:p w:rsidR="005959EC" w:rsidRDefault="005959EC" w:rsidP="005959EC">
      <w:pPr>
        <w:pStyle w:val="Sinespaciado"/>
      </w:pPr>
      <w:r>
        <w:t xml:space="preserve">DEEPER UNDERGROUND es un fertilizante desarrollado para la estimulación del crecimiento y desarrollo del sistema radicular incrementando notablemente el número de pelos radiculares. </w:t>
      </w:r>
    </w:p>
    <w:p w:rsidR="005959EC" w:rsidRDefault="005959EC" w:rsidP="005959EC">
      <w:pPr>
        <w:pStyle w:val="Sinespaciado"/>
      </w:pPr>
      <w:r>
        <w:t>Incrementa la fortaleza  y eficacia de las raíces frente a bajas temperaturas.</w:t>
      </w:r>
    </w:p>
    <w:p w:rsidR="005959EC" w:rsidRDefault="005959EC" w:rsidP="005959EC">
      <w:pPr>
        <w:pStyle w:val="Sinespaciado"/>
      </w:pPr>
      <w:r>
        <w:t xml:space="preserve">Reduce el </w:t>
      </w:r>
      <w:proofErr w:type="spellStart"/>
      <w:r>
        <w:t>estress</w:t>
      </w:r>
      <w:proofErr w:type="spellEnd"/>
      <w:r>
        <w:t xml:space="preserve"> del  </w:t>
      </w:r>
      <w:proofErr w:type="spellStart"/>
      <w:r>
        <w:t>transplante</w:t>
      </w:r>
      <w:proofErr w:type="spellEnd"/>
      <w:r>
        <w:t xml:space="preserve"> y revitaliza las raíces dañadas.</w:t>
      </w:r>
    </w:p>
    <w:p w:rsidR="005959EC" w:rsidRDefault="005959EC" w:rsidP="005959EC">
      <w:pPr>
        <w:pStyle w:val="Sinespaciado"/>
      </w:pPr>
      <w:r>
        <w:t>Eleva el contenido en materia orgánica del terreno, regulando su pH y mejorando su estructura, su aireación y su capacidad de retención de agua y fertilizantes.</w:t>
      </w:r>
    </w:p>
    <w:p w:rsidR="005959EC" w:rsidRDefault="005959EC" w:rsidP="005959EC">
      <w:pPr>
        <w:pStyle w:val="Sinespaciado"/>
      </w:pPr>
      <w:r>
        <w:t>Su rápida absorción hace que sus efectos sean prácticamente inmediatos.</w:t>
      </w:r>
    </w:p>
    <w:p w:rsidR="005959EC" w:rsidRDefault="005959EC" w:rsidP="005959EC">
      <w:pPr>
        <w:pStyle w:val="Sinespaciado"/>
      </w:pPr>
    </w:p>
    <w:p w:rsidR="005959EC" w:rsidRDefault="005959EC" w:rsidP="005959EC">
      <w:pPr>
        <w:pStyle w:val="Sinespaciado"/>
      </w:pPr>
      <w:r>
        <w:t>USOS Y APLICACIONES</w:t>
      </w:r>
    </w:p>
    <w:p w:rsidR="00F07A52" w:rsidRDefault="00F07A52" w:rsidP="005959EC">
      <w:r>
        <w:t xml:space="preserve">Diluir a razón de </w:t>
      </w:r>
      <w:r w:rsidR="00CD2B4D">
        <w:t>1</w:t>
      </w:r>
      <w:r>
        <w:t>-</w:t>
      </w:r>
      <w:r w:rsidR="00CD2B4D">
        <w:t>2</w:t>
      </w:r>
      <w:r>
        <w:t xml:space="preserve"> ml/ 1.5 L de agua.</w:t>
      </w:r>
    </w:p>
    <w:p w:rsidR="005959EC" w:rsidRDefault="005959EC" w:rsidP="005959EC">
      <w:pPr>
        <w:pStyle w:val="Sinespaciado"/>
      </w:pPr>
      <w:r>
        <w:t>OBSERVACIONES</w:t>
      </w:r>
    </w:p>
    <w:p w:rsidR="005959EC" w:rsidRDefault="005959EC" w:rsidP="005959EC">
      <w:pPr>
        <w:pStyle w:val="Sinespaciado"/>
      </w:pPr>
    </w:p>
    <w:p w:rsidR="005959EC" w:rsidRDefault="005959EC" w:rsidP="005959EC">
      <w:pPr>
        <w:pStyle w:val="Sinespaciado"/>
      </w:pPr>
      <w:r>
        <w:t>Almacenar en lugar fresco y seco. Evitar temperaturas extremas. Proteger de la luz solar.</w:t>
      </w:r>
    </w:p>
    <w:p w:rsidR="005959EC" w:rsidRDefault="005959EC" w:rsidP="005959EC">
      <w:pPr>
        <w:pStyle w:val="Sinespaciado"/>
      </w:pPr>
      <w:r>
        <w:t>P270 No comer, beber ni fumar durante su utilización.</w:t>
      </w:r>
    </w:p>
    <w:p w:rsidR="00CD2B4D" w:rsidRDefault="005959EC" w:rsidP="005959EC">
      <w:pPr>
        <w:pStyle w:val="Sinespaciado"/>
      </w:pPr>
      <w:r>
        <w:t>P102 Mantener fuera del alcance de los niños.</w:t>
      </w:r>
    </w:p>
    <w:p w:rsidR="00F07A52" w:rsidRDefault="00F07A52" w:rsidP="00F07A52">
      <w:r>
        <w:t>-pH 7.6</w:t>
      </w:r>
    </w:p>
    <w:p w:rsidR="005959EC" w:rsidRPr="00D85739" w:rsidRDefault="005959EC" w:rsidP="005959EC">
      <w:r w:rsidRPr="00D85739">
        <w:t>COMPOSICIÓN</w:t>
      </w:r>
    </w:p>
    <w:p w:rsidR="005959EC" w:rsidRPr="005255B2" w:rsidRDefault="005959EC" w:rsidP="005959EC">
      <w:pPr>
        <w:pStyle w:val="Sinespaciado"/>
        <w:rPr>
          <w:rStyle w:val="hps"/>
          <w:rFonts w:cs="Century Gothic"/>
        </w:rPr>
      </w:pPr>
      <w:r>
        <w:rPr>
          <w:rStyle w:val="hps"/>
          <w:rFonts w:ascii="Century Gothic" w:hAnsi="Century Gothic"/>
          <w:sz w:val="24"/>
          <w:lang w:val="it-IT"/>
        </w:rPr>
        <w:t>Riquezas garantizadas P</w:t>
      </w:r>
      <w:r w:rsidRPr="0000433C">
        <w:rPr>
          <w:rStyle w:val="hps"/>
          <w:rFonts w:ascii="Century Gothic" w:hAnsi="Century Gothic"/>
          <w:sz w:val="24"/>
          <w:lang w:val="it-IT"/>
        </w:rPr>
        <w:t>/</w:t>
      </w:r>
      <w:r>
        <w:rPr>
          <w:rStyle w:val="hps"/>
          <w:rFonts w:ascii="Century Gothic" w:hAnsi="Century Gothic"/>
          <w:sz w:val="24"/>
          <w:lang w:val="it-IT"/>
        </w:rPr>
        <w:t>P</w:t>
      </w:r>
    </w:p>
    <w:p w:rsidR="005959EC" w:rsidRPr="005959EC" w:rsidRDefault="005959EC" w:rsidP="005959EC">
      <w:pPr>
        <w:pStyle w:val="Sinespaciado"/>
        <w:rPr>
          <w:lang w:val="es-ES_tradnl"/>
        </w:rPr>
      </w:pPr>
      <w:r w:rsidRPr="005959EC">
        <w:rPr>
          <w:lang w:val="es-ES_tradnl"/>
        </w:rPr>
        <w:t>Ácidos Húmicos 4,0 %</w:t>
      </w:r>
    </w:p>
    <w:p w:rsidR="005959EC" w:rsidRPr="005959EC" w:rsidRDefault="005959EC" w:rsidP="005959EC">
      <w:pPr>
        <w:pStyle w:val="Sinespaciado"/>
        <w:rPr>
          <w:lang w:val="es-ES_tradnl"/>
        </w:rPr>
      </w:pPr>
      <w:r w:rsidRPr="005959EC">
        <w:rPr>
          <w:lang w:val="es-ES_tradnl"/>
        </w:rPr>
        <w:t xml:space="preserve">Ácidos </w:t>
      </w:r>
      <w:proofErr w:type="spellStart"/>
      <w:r w:rsidRPr="005959EC">
        <w:rPr>
          <w:lang w:val="es-ES_tradnl"/>
        </w:rPr>
        <w:t>Fúlvicos</w:t>
      </w:r>
      <w:proofErr w:type="spellEnd"/>
      <w:r w:rsidRPr="005959EC">
        <w:rPr>
          <w:lang w:val="es-ES_tradnl"/>
        </w:rPr>
        <w:t xml:space="preserve">  0,1 %</w:t>
      </w:r>
    </w:p>
    <w:p w:rsidR="005959EC" w:rsidRDefault="005959EC" w:rsidP="005959EC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Pota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sio, K2O </w:t>
      </w:r>
      <w:r>
        <w:rPr>
          <w:rStyle w:val="hps"/>
          <w:rFonts w:ascii="Century Gothic" w:hAnsi="Century Gothic"/>
          <w:sz w:val="24"/>
          <w:lang w:val="it-IT"/>
        </w:rPr>
        <w:t>0,5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5959EC" w:rsidRDefault="005959EC" w:rsidP="005959EC">
      <w:pPr>
        <w:pStyle w:val="Sinespaciado"/>
        <w:rPr>
          <w:rStyle w:val="hps"/>
          <w:rFonts w:ascii="Century Gothic" w:hAnsi="Century Gothic"/>
          <w:sz w:val="24"/>
          <w:lang w:val="it-IT"/>
        </w:rPr>
      </w:pPr>
    </w:p>
    <w:p w:rsidR="005959EC" w:rsidRDefault="005959EC" w:rsidP="005959EC">
      <w:pPr>
        <w:pStyle w:val="Sinespaciado"/>
      </w:pPr>
      <w:r>
        <w:t xml:space="preserve">Contiene </w:t>
      </w:r>
      <w:proofErr w:type="spellStart"/>
      <w:r>
        <w:t>microelementos</w:t>
      </w:r>
      <w:proofErr w:type="spellEnd"/>
      <w:r>
        <w:t>, tales como: Boro (B), Cobre (Cu), Hierro (Fe), Manganeso (Mn) y Zinc (Zn).</w:t>
      </w:r>
    </w:p>
    <w:p w:rsidR="005959EC" w:rsidRPr="005959EC" w:rsidRDefault="005959EC" w:rsidP="005959EC">
      <w:pPr>
        <w:pStyle w:val="Sinespaciado"/>
        <w:rPr>
          <w:rStyle w:val="hps"/>
          <w:rFonts w:ascii="Century Gothic" w:hAnsi="Century Gothic"/>
          <w:sz w:val="24"/>
          <w:lang w:val="es-ES_tradnl"/>
        </w:rPr>
      </w:pPr>
    </w:p>
    <w:p w:rsidR="005959EC" w:rsidRDefault="005959EC" w:rsidP="005959EC">
      <w:proofErr w:type="gramStart"/>
      <w:r>
        <w:t>pH</w:t>
      </w:r>
      <w:proofErr w:type="gramEnd"/>
      <w:r>
        <w:t xml:space="preserve"> 8</w:t>
      </w:r>
    </w:p>
    <w:p w:rsidR="00F07A52" w:rsidRDefault="00F07A52" w:rsidP="00F07A52">
      <w:pPr>
        <w:rPr>
          <w:lang w:val="es-ES_tradnl"/>
        </w:rPr>
      </w:pPr>
      <w:r>
        <w:t>Apto para jardinería doméstica.</w:t>
      </w:r>
      <w:r w:rsidR="00404D2A" w:rsidRPr="00E404A2">
        <w:rPr>
          <w:lang w:val="es-ES_tradnl"/>
        </w:rPr>
        <w:t xml:space="preserve"> </w:t>
      </w:r>
    </w:p>
    <w:p w:rsidR="005959EC" w:rsidRDefault="005959EC" w:rsidP="005959EC">
      <w:pPr>
        <w:pStyle w:val="Sinespaciado"/>
      </w:pPr>
      <w:r>
        <w:t xml:space="preserve">Producto utilizable en agricultura ecológica conforme al Reglamento (CE) nº 834/2007. </w:t>
      </w:r>
    </w:p>
    <w:p w:rsidR="005959EC" w:rsidRDefault="005959EC" w:rsidP="005959EC">
      <w:pPr>
        <w:pStyle w:val="Sinespaciado"/>
      </w:pPr>
      <w:r>
        <w:t>Certificado por SOHISCERT con nº CV188PAE-03</w:t>
      </w:r>
    </w:p>
    <w:p w:rsidR="005959EC" w:rsidRDefault="005959EC" w:rsidP="005959EC">
      <w:pPr>
        <w:pStyle w:val="Sinespaciado"/>
      </w:pPr>
    </w:p>
    <w:p w:rsidR="005959EC" w:rsidRPr="005959EC" w:rsidRDefault="005959EC" w:rsidP="005959EC">
      <w:pPr>
        <w:pStyle w:val="Sinespaciado"/>
        <w:rPr>
          <w:szCs w:val="10"/>
        </w:rPr>
      </w:pPr>
      <w:r w:rsidRPr="005959EC">
        <w:rPr>
          <w:szCs w:val="10"/>
        </w:rPr>
        <w:t>Fabricante y/o distribuidor:</w:t>
      </w:r>
    </w:p>
    <w:p w:rsidR="005959EC" w:rsidRPr="005959EC" w:rsidRDefault="005959EC" w:rsidP="005959EC">
      <w:pPr>
        <w:pStyle w:val="Sinespaciado"/>
        <w:rPr>
          <w:szCs w:val="10"/>
        </w:rPr>
      </w:pPr>
      <w:proofErr w:type="spellStart"/>
      <w:r w:rsidRPr="005959EC">
        <w:rPr>
          <w:szCs w:val="10"/>
        </w:rPr>
        <w:t>Hemp</w:t>
      </w:r>
      <w:proofErr w:type="spellEnd"/>
      <w:r w:rsidRPr="005959EC">
        <w:rPr>
          <w:szCs w:val="10"/>
        </w:rPr>
        <w:t xml:space="preserve"> Trading SLU</w:t>
      </w:r>
    </w:p>
    <w:p w:rsidR="005959EC" w:rsidRPr="005959EC" w:rsidRDefault="005959EC" w:rsidP="005959EC">
      <w:pPr>
        <w:pStyle w:val="Sinespaciado"/>
        <w:rPr>
          <w:szCs w:val="10"/>
        </w:rPr>
      </w:pPr>
      <w:r w:rsidRPr="005959EC">
        <w:rPr>
          <w:szCs w:val="10"/>
        </w:rPr>
        <w:t>Camino del Polio 51</w:t>
      </w:r>
    </w:p>
    <w:p w:rsidR="005959EC" w:rsidRPr="005959EC" w:rsidRDefault="005959EC" w:rsidP="005959EC">
      <w:pPr>
        <w:pStyle w:val="Sinespaciado"/>
        <w:rPr>
          <w:szCs w:val="10"/>
        </w:rPr>
      </w:pPr>
      <w:r w:rsidRPr="005959EC">
        <w:rPr>
          <w:szCs w:val="10"/>
        </w:rPr>
        <w:t xml:space="preserve">46469 </w:t>
      </w:r>
      <w:proofErr w:type="spellStart"/>
      <w:r w:rsidRPr="005959EC">
        <w:rPr>
          <w:szCs w:val="10"/>
        </w:rPr>
        <w:t>Beniparrell</w:t>
      </w:r>
      <w:proofErr w:type="spellEnd"/>
      <w:r w:rsidRPr="005959EC">
        <w:rPr>
          <w:szCs w:val="10"/>
        </w:rPr>
        <w:t>-Valencia</w:t>
      </w:r>
    </w:p>
    <w:p w:rsidR="005959EC" w:rsidRPr="005959EC" w:rsidRDefault="005959EC" w:rsidP="005959EC">
      <w:pPr>
        <w:pStyle w:val="Sinespaciado"/>
      </w:pPr>
      <w:r w:rsidRPr="005959EC">
        <w:rPr>
          <w:szCs w:val="10"/>
        </w:rPr>
        <w:t>Fabricado en España</w:t>
      </w:r>
    </w:p>
    <w:sectPr w:rsidR="005959EC" w:rsidRPr="005959EC" w:rsidSect="001C5D1E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E404A2"/>
    <w:rsid w:val="001C2FF8"/>
    <w:rsid w:val="001E1719"/>
    <w:rsid w:val="002B1A6F"/>
    <w:rsid w:val="00397F9D"/>
    <w:rsid w:val="00404D2A"/>
    <w:rsid w:val="0048006E"/>
    <w:rsid w:val="005959EC"/>
    <w:rsid w:val="00662FAB"/>
    <w:rsid w:val="006D451E"/>
    <w:rsid w:val="00754A3B"/>
    <w:rsid w:val="009D7693"/>
    <w:rsid w:val="00AC2DCC"/>
    <w:rsid w:val="00CD2B4D"/>
    <w:rsid w:val="00DF4D70"/>
    <w:rsid w:val="00E404A2"/>
    <w:rsid w:val="00E72D4B"/>
    <w:rsid w:val="00ED1D93"/>
    <w:rsid w:val="00F07A52"/>
    <w:rsid w:val="00FB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D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E404A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E404A2"/>
    <w:rPr>
      <w:rFonts w:ascii="Century Gothic" w:hAnsi="Century Gothic" w:cstheme="minorBidi"/>
    </w:rPr>
  </w:style>
  <w:style w:type="paragraph" w:styleId="Sinespaciado">
    <w:name w:val="No Spacing"/>
    <w:uiPriority w:val="1"/>
    <w:qFormat/>
    <w:rsid w:val="005959EC"/>
    <w:pPr>
      <w:spacing w:after="0" w:line="240" w:lineRule="auto"/>
    </w:pPr>
  </w:style>
  <w:style w:type="character" w:customStyle="1" w:styleId="hps">
    <w:name w:val="hps"/>
    <w:basedOn w:val="Fuentedeprrafopredeter"/>
    <w:rsid w:val="005959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6</cp:revision>
  <dcterms:created xsi:type="dcterms:W3CDTF">2012-12-14T11:10:00Z</dcterms:created>
  <dcterms:modified xsi:type="dcterms:W3CDTF">2014-10-28T09:59:00Z</dcterms:modified>
</cp:coreProperties>
</file>